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69F6" w14:textId="6257586F" w:rsidR="00157949" w:rsidRPr="00157949" w:rsidRDefault="00B35317" w:rsidP="00157949">
      <w:pPr>
        <w:spacing w:after="120" w:line="276" w:lineRule="auto"/>
        <w:rPr>
          <w:rFonts w:ascii="Arial" w:eastAsia="Batang" w:hAnsi="Arial" w:cs="Arial"/>
          <w:b/>
          <w:noProof/>
          <w:sz w:val="24"/>
        </w:rPr>
      </w:pPr>
      <w:r>
        <w:rPr>
          <w:rFonts w:ascii="Arial" w:eastAsia="Batang" w:hAnsi="Arial" w:cs="Arial"/>
          <w:b/>
          <w:noProof/>
          <w:sz w:val="24"/>
        </w:rPr>
        <w:t xml:space="preserve">3GPP TSG-RAN WG2 Meeting #132 </w:t>
      </w:r>
      <w:r w:rsidR="00157949" w:rsidRP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Pr>
          <w:rFonts w:ascii="Arial" w:eastAsia="Batang" w:hAnsi="Arial" w:cs="Arial"/>
          <w:b/>
          <w:noProof/>
          <w:sz w:val="24"/>
        </w:rPr>
        <w:t xml:space="preserve">     </w:t>
      </w:r>
      <w:r w:rsidR="00157949" w:rsidRPr="00B5375F">
        <w:rPr>
          <w:rFonts w:ascii="Arial" w:eastAsia="Batang" w:hAnsi="Arial" w:cs="Arial"/>
          <w:b/>
          <w:noProof/>
          <w:sz w:val="24"/>
        </w:rPr>
        <w:t>R</w:t>
      </w:r>
      <w:r w:rsidR="00B5375F" w:rsidRPr="00B5375F">
        <w:rPr>
          <w:rFonts w:ascii="Arial" w:eastAsia="Batang" w:hAnsi="Arial" w:cs="Arial"/>
          <w:b/>
          <w:noProof/>
          <w:sz w:val="24"/>
        </w:rPr>
        <w:t>2-2508572</w:t>
      </w:r>
    </w:p>
    <w:p w14:paraId="138D387A" w14:textId="19D8C0B7" w:rsidR="00F41B49" w:rsidRDefault="00F41B49" w:rsidP="00F41B49">
      <w:pPr>
        <w:pStyle w:val="Header"/>
        <w:tabs>
          <w:tab w:val="right" w:pos="9639"/>
        </w:tabs>
        <w:rPr>
          <w:bCs/>
          <w:noProof w:val="0"/>
          <w:sz w:val="24"/>
        </w:rPr>
      </w:pPr>
      <w:r>
        <w:rPr>
          <w:bCs/>
          <w:noProof w:val="0"/>
          <w:sz w:val="24"/>
        </w:rPr>
        <w:t>Dall</w:t>
      </w:r>
      <w:r w:rsidR="0065131F">
        <w:rPr>
          <w:bCs/>
          <w:noProof w:val="0"/>
          <w:sz w:val="24"/>
        </w:rPr>
        <w:t>a</w:t>
      </w:r>
      <w:r>
        <w:rPr>
          <w:bCs/>
          <w:noProof w:val="0"/>
          <w:sz w:val="24"/>
        </w:rPr>
        <w:t>s, Texas, USA, 17-21 November 2025</w:t>
      </w:r>
    </w:p>
    <w:p w14:paraId="6C6EE719" w14:textId="77777777" w:rsidR="00F41B49" w:rsidRDefault="00F41B49" w:rsidP="004B5B93">
      <w:pPr>
        <w:spacing w:after="120" w:line="276" w:lineRule="auto"/>
        <w:rPr>
          <w:rFonts w:ascii="Arial" w:eastAsia="Batang" w:hAnsi="Arial" w:cs="Arial"/>
          <w:b/>
          <w:noProof/>
          <w:sz w:val="24"/>
          <w:lang w:val="en-US"/>
        </w:rPr>
      </w:pPr>
    </w:p>
    <w:p w14:paraId="3D5B1586" w14:textId="7176B606" w:rsidR="004B3C6C" w:rsidRPr="002017BF" w:rsidRDefault="004B3C6C" w:rsidP="004B5B93">
      <w:pPr>
        <w:spacing w:after="120" w:line="276" w:lineRule="auto"/>
        <w:rPr>
          <w:rFonts w:ascii="Arial" w:eastAsia="Batang" w:hAnsi="Arial" w:cs="Arial"/>
          <w:b/>
          <w:noProof/>
          <w:sz w:val="24"/>
          <w:lang w:val="en-US" w:eastAsia="ko-KR"/>
        </w:rPr>
      </w:pPr>
      <w:r w:rsidRPr="002017BF">
        <w:rPr>
          <w:rFonts w:ascii="Arial" w:eastAsia="Batang" w:hAnsi="Arial" w:cs="Arial"/>
          <w:b/>
          <w:noProof/>
          <w:sz w:val="24"/>
          <w:lang w:val="en-US"/>
        </w:rPr>
        <w:t>Agenda Item:</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00803734" w:rsidRPr="00492D97">
        <w:rPr>
          <w:rFonts w:ascii="Arial" w:eastAsia="Batang" w:hAnsi="Arial" w:cs="Arial"/>
          <w:b/>
          <w:noProof/>
          <w:sz w:val="24"/>
          <w:lang w:val="en-US" w:eastAsia="ko-KR"/>
        </w:rPr>
        <w:t>10.</w:t>
      </w:r>
      <w:r w:rsidR="00564665" w:rsidRPr="00492D97">
        <w:rPr>
          <w:rFonts w:ascii="Arial" w:eastAsia="Batang" w:hAnsi="Arial" w:cs="Arial"/>
          <w:b/>
          <w:noProof/>
          <w:sz w:val="24"/>
          <w:lang w:val="en-US" w:eastAsia="ko-KR"/>
        </w:rPr>
        <w:t>3.</w:t>
      </w:r>
      <w:r w:rsidR="0078699B" w:rsidRPr="00492D97">
        <w:rPr>
          <w:rFonts w:ascii="Arial" w:eastAsia="Batang" w:hAnsi="Arial" w:cs="Arial"/>
          <w:b/>
          <w:noProof/>
          <w:sz w:val="24"/>
          <w:lang w:val="en-US" w:eastAsia="ko-KR"/>
        </w:rPr>
        <w:t>3</w:t>
      </w:r>
      <w:r w:rsidR="00803734" w:rsidRPr="00492D97">
        <w:rPr>
          <w:rFonts w:ascii="Arial" w:eastAsia="Batang" w:hAnsi="Arial" w:cs="Arial"/>
          <w:b/>
          <w:noProof/>
          <w:sz w:val="24"/>
          <w:lang w:val="en-US" w:eastAsia="ko-KR"/>
        </w:rPr>
        <w:t>.3</w:t>
      </w:r>
    </w:p>
    <w:p w14:paraId="6A557B10" w14:textId="16DFB795" w:rsidR="004B3C6C" w:rsidRPr="002017BF" w:rsidRDefault="004B3C6C" w:rsidP="001D5CCC">
      <w:pPr>
        <w:spacing w:after="120" w:line="276" w:lineRule="auto"/>
        <w:ind w:left="1988" w:hanging="1988"/>
        <w:rPr>
          <w:rFonts w:ascii="Arial" w:eastAsia="Batang" w:hAnsi="Arial" w:cs="Arial"/>
          <w:lang w:val="en-US" w:eastAsia="ko-KR"/>
        </w:rPr>
      </w:pPr>
      <w:r w:rsidRPr="002017BF">
        <w:rPr>
          <w:rFonts w:ascii="Arial" w:eastAsia="Batang" w:hAnsi="Arial" w:cs="Arial"/>
          <w:b/>
          <w:noProof/>
          <w:sz w:val="24"/>
          <w:lang w:val="en-US"/>
        </w:rPr>
        <w:t>Sou</w:t>
      </w:r>
      <w:r w:rsidR="00D74DEF">
        <w:rPr>
          <w:rFonts w:ascii="Arial" w:eastAsia="Batang" w:hAnsi="Arial" w:cs="Arial"/>
          <w:b/>
          <w:noProof/>
          <w:sz w:val="24"/>
          <w:lang w:val="en-US"/>
        </w:rPr>
        <w:t>r</w:t>
      </w:r>
      <w:r w:rsidRPr="002017BF">
        <w:rPr>
          <w:rFonts w:ascii="Arial" w:eastAsia="Batang" w:hAnsi="Arial" w:cs="Arial"/>
          <w:b/>
          <w:noProof/>
          <w:sz w:val="24"/>
          <w:lang w:val="en-US"/>
        </w:rPr>
        <w:t>ce:</w:t>
      </w:r>
      <w:r w:rsidRPr="002017BF">
        <w:rPr>
          <w:rFonts w:ascii="Arial" w:eastAsia="Batang" w:hAnsi="Arial" w:cs="Arial"/>
          <w:b/>
          <w:noProof/>
          <w:sz w:val="24"/>
          <w:lang w:val="en-US"/>
        </w:rPr>
        <w:tab/>
      </w:r>
      <w:r w:rsidRPr="002017BF">
        <w:rPr>
          <w:rFonts w:ascii="Arial" w:eastAsia="Batang" w:hAnsi="Arial" w:cs="Arial"/>
          <w:b/>
          <w:noProof/>
          <w:sz w:val="24"/>
          <w:lang w:val="en-US" w:eastAsia="ko-KR"/>
        </w:rPr>
        <w:t>Samsung</w:t>
      </w:r>
    </w:p>
    <w:p w14:paraId="6C5EF64B" w14:textId="2A72AC3B" w:rsidR="007F617F" w:rsidRPr="002017BF" w:rsidRDefault="003113A3" w:rsidP="00AB0B07">
      <w:pPr>
        <w:spacing w:after="120" w:line="276" w:lineRule="auto"/>
        <w:ind w:left="1988" w:hanging="1988"/>
        <w:rPr>
          <w:rFonts w:ascii="Arial" w:eastAsia="Batang" w:hAnsi="Arial" w:cs="Arial"/>
          <w:b/>
          <w:noProof/>
          <w:sz w:val="24"/>
          <w:lang w:val="en-US"/>
        </w:rPr>
      </w:pPr>
      <w:r>
        <w:rPr>
          <w:rFonts w:ascii="Arial" w:eastAsia="Batang" w:hAnsi="Arial" w:cs="Arial"/>
          <w:b/>
          <w:noProof/>
          <w:sz w:val="24"/>
          <w:lang w:val="en-US"/>
        </w:rPr>
        <w:t>Title:</w:t>
      </w:r>
      <w:r>
        <w:rPr>
          <w:rFonts w:ascii="Arial" w:eastAsia="Batang" w:hAnsi="Arial" w:cs="Arial"/>
          <w:b/>
          <w:noProof/>
          <w:sz w:val="24"/>
          <w:lang w:val="en-US"/>
        </w:rPr>
        <w:tab/>
      </w:r>
      <w:r w:rsidR="00157949" w:rsidRPr="00157949">
        <w:rPr>
          <w:rFonts w:ascii="Arial" w:eastAsia="Batang" w:hAnsi="Arial" w:cs="Arial"/>
          <w:b/>
          <w:noProof/>
          <w:sz w:val="24"/>
          <w:lang w:val="en-US"/>
        </w:rPr>
        <w:t xml:space="preserve">Considerations for </w:t>
      </w:r>
      <w:r w:rsidR="00F41B49">
        <w:rPr>
          <w:rFonts w:ascii="Arial" w:eastAsia="Batang" w:hAnsi="Arial" w:cs="Arial"/>
          <w:b/>
          <w:noProof/>
          <w:sz w:val="24"/>
          <w:lang w:val="en-US"/>
        </w:rPr>
        <w:t xml:space="preserve">Security </w:t>
      </w:r>
      <w:r w:rsidR="0050551A">
        <w:rPr>
          <w:rFonts w:ascii="Arial" w:eastAsia="Batang" w:hAnsi="Arial" w:cs="Arial"/>
          <w:b/>
          <w:noProof/>
          <w:sz w:val="24"/>
          <w:lang w:val="en-US"/>
        </w:rPr>
        <w:t>and S</w:t>
      </w:r>
      <w:r w:rsidR="00F41B49">
        <w:rPr>
          <w:rFonts w:ascii="Arial" w:eastAsia="Batang" w:hAnsi="Arial" w:cs="Arial"/>
          <w:b/>
          <w:noProof/>
          <w:sz w:val="24"/>
          <w:lang w:val="en-US"/>
        </w:rPr>
        <w:t>ON/MDT</w:t>
      </w:r>
      <w:r w:rsidR="00BF47C6">
        <w:rPr>
          <w:rFonts w:ascii="Arial" w:eastAsia="Batang" w:hAnsi="Arial" w:cs="Arial"/>
          <w:b/>
          <w:noProof/>
          <w:sz w:val="24"/>
          <w:lang w:val="en-US"/>
        </w:rPr>
        <w:t xml:space="preserve"> in </w:t>
      </w:r>
      <w:r w:rsidR="00157949" w:rsidRPr="00157949">
        <w:rPr>
          <w:rFonts w:ascii="Arial" w:eastAsia="Batang" w:hAnsi="Arial" w:cs="Arial"/>
          <w:b/>
          <w:noProof/>
          <w:sz w:val="24"/>
          <w:lang w:val="en-US"/>
        </w:rPr>
        <w:t>6G</w:t>
      </w:r>
      <w:r>
        <w:rPr>
          <w:rFonts w:ascii="Arial" w:eastAsia="Batang" w:hAnsi="Arial" w:cs="Arial" w:hint="eastAsia"/>
          <w:b/>
          <w:noProof/>
          <w:sz w:val="24"/>
          <w:lang w:val="en-US" w:eastAsia="ko-KR"/>
        </w:rPr>
        <w:t>R</w:t>
      </w:r>
      <w:r w:rsidR="00157949" w:rsidRPr="00157949">
        <w:rPr>
          <w:rFonts w:ascii="Arial" w:eastAsia="Batang" w:hAnsi="Arial" w:cs="Arial"/>
          <w:b/>
          <w:noProof/>
          <w:sz w:val="24"/>
          <w:lang w:val="en-US"/>
        </w:rPr>
        <w:t xml:space="preserve"> </w:t>
      </w:r>
    </w:p>
    <w:p w14:paraId="121B8127" w14:textId="77777777" w:rsidR="004B3C6C" w:rsidRPr="002017BF" w:rsidRDefault="004B3C6C" w:rsidP="00432F0A">
      <w:pPr>
        <w:spacing w:after="0" w:line="276" w:lineRule="auto"/>
        <w:rPr>
          <w:rFonts w:ascii="Arial" w:eastAsia="Batang" w:hAnsi="Arial" w:cs="Arial"/>
          <w:b/>
          <w:noProof/>
          <w:sz w:val="24"/>
          <w:lang w:val="en-US" w:eastAsia="ko-KR"/>
        </w:rPr>
      </w:pPr>
      <w:r w:rsidRPr="002017BF">
        <w:rPr>
          <w:rFonts w:ascii="Arial" w:eastAsia="Batang" w:hAnsi="Arial" w:cs="Arial"/>
          <w:b/>
          <w:noProof/>
          <w:sz w:val="24"/>
          <w:lang w:val="en-US"/>
        </w:rPr>
        <w:t>Document for:</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Pr="002017BF">
        <w:rPr>
          <w:rFonts w:ascii="Arial" w:eastAsia="Batang" w:hAnsi="Arial" w:cs="Arial"/>
          <w:b/>
          <w:noProof/>
          <w:sz w:val="24"/>
          <w:lang w:val="en-US" w:eastAsia="ko-KR"/>
        </w:rPr>
        <w:t>Discussion</w:t>
      </w:r>
    </w:p>
    <w:p w14:paraId="443669D8" w14:textId="77777777" w:rsidR="004B3C6C" w:rsidRPr="002017BF" w:rsidRDefault="004B3C6C" w:rsidP="00D643D1">
      <w:pPr>
        <w:pStyle w:val="Heading1"/>
        <w:rPr>
          <w:lang w:val="en-US" w:eastAsia="ko-KR"/>
        </w:rPr>
      </w:pPr>
      <w:r w:rsidRPr="002017BF">
        <w:rPr>
          <w:lang w:val="en-US" w:eastAsia="ko-KR"/>
        </w:rPr>
        <w:t>1. Introduction</w:t>
      </w:r>
    </w:p>
    <w:p w14:paraId="7687518B" w14:textId="1CC1EB4F" w:rsidR="00E6748E" w:rsidRDefault="00E6748E" w:rsidP="00181A22">
      <w:pPr>
        <w:pStyle w:val="maintext"/>
        <w:spacing w:line="264" w:lineRule="auto"/>
        <w:ind w:firstLineChars="0" w:firstLine="0"/>
      </w:pPr>
      <w:r w:rsidRPr="0061383F">
        <w:t>In</w:t>
      </w:r>
      <w:r>
        <w:t xml:space="preserve"> </w:t>
      </w:r>
      <w:r w:rsidRPr="0061383F">
        <w:t>RAN#108</w:t>
      </w:r>
      <w:r>
        <w:t>,</w:t>
      </w:r>
      <w:r w:rsidRPr="0061383F">
        <w:t xml:space="preserve"> a study item on </w:t>
      </w:r>
      <w:r>
        <w:t xml:space="preserve">the next generation </w:t>
      </w:r>
      <w:r w:rsidR="00B96A78">
        <w:t>of non-back</w:t>
      </w:r>
      <w:r w:rsidR="003B5E45">
        <w:t>w</w:t>
      </w:r>
      <w:r w:rsidR="00B96A78">
        <w:t>ard compatible R</w:t>
      </w:r>
      <w:r w:rsidR="00642024">
        <w:t xml:space="preserve">adio </w:t>
      </w:r>
      <w:r w:rsidR="00B96A78">
        <w:t>A</w:t>
      </w:r>
      <w:r w:rsidR="00642024">
        <w:t xml:space="preserve">ccess </w:t>
      </w:r>
      <w:r w:rsidR="00B96A78">
        <w:t>N</w:t>
      </w:r>
      <w:r w:rsidR="00642024">
        <w:t>etwork</w:t>
      </w:r>
      <w:r w:rsidR="00302A92">
        <w:t xml:space="preserve"> (RAN)</w:t>
      </w:r>
      <w:r>
        <w:t xml:space="preserve">, </w:t>
      </w:r>
      <w:r w:rsidR="007E3614">
        <w:t>i.e.,</w:t>
      </w:r>
      <w:r>
        <w:t xml:space="preserve"> </w:t>
      </w:r>
      <w:r w:rsidRPr="0061383F">
        <w:t>6G R</w:t>
      </w:r>
      <w:r>
        <w:t>adio (6GR),</w:t>
      </w:r>
      <w:r w:rsidRPr="0061383F">
        <w:t xml:space="preserve"> was approved [1]. Based on the SID, </w:t>
      </w:r>
      <w:r w:rsidR="001120C0" w:rsidRPr="0061383F">
        <w:t>this</w:t>
      </w:r>
      <w:r w:rsidRPr="0061383F">
        <w:t xml:space="preserve"> contribution provides a summary of Samsung’s views on </w:t>
      </w:r>
      <w:r w:rsidR="00312B79">
        <w:t>Access Stratum security aspects</w:t>
      </w:r>
      <w:r w:rsidR="00133301">
        <w:t xml:space="preserve"> and SON/MDT</w:t>
      </w:r>
      <w:r w:rsidR="00312B79">
        <w:t>.</w:t>
      </w:r>
    </w:p>
    <w:p w14:paraId="405025AD" w14:textId="77777777" w:rsidR="006913E5" w:rsidRDefault="004B3C6C" w:rsidP="00D643D1">
      <w:pPr>
        <w:pStyle w:val="Heading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18967F3C" w14:textId="3BF58060" w:rsidR="004665A0" w:rsidRDefault="001027EE" w:rsidP="004665A0">
      <w:pPr>
        <w:pStyle w:val="Heading2"/>
        <w:rPr>
          <w:lang w:val="en-US" w:eastAsia="ko-KR"/>
        </w:rPr>
      </w:pPr>
      <w:r>
        <w:rPr>
          <w:lang w:val="en-US" w:eastAsia="ko-KR"/>
        </w:rPr>
        <w:t>2.1</w:t>
      </w:r>
      <w:r w:rsidR="004665A0">
        <w:rPr>
          <w:lang w:val="en-US" w:eastAsia="ko-KR"/>
        </w:rPr>
        <w:t xml:space="preserve"> Access Stratum Security</w:t>
      </w:r>
    </w:p>
    <w:p w14:paraId="609BD804" w14:textId="77777777" w:rsidR="004665A0" w:rsidRPr="00F73549" w:rsidRDefault="004665A0" w:rsidP="001C5D70">
      <w:pPr>
        <w:overflowPunct w:val="0"/>
        <w:autoSpaceDE w:val="0"/>
        <w:autoSpaceDN w:val="0"/>
        <w:adjustRightInd w:val="0"/>
        <w:jc w:val="both"/>
        <w:textAlignment w:val="baseline"/>
        <w:rPr>
          <w:lang w:val="en-US" w:eastAsia="ko-KR"/>
        </w:rPr>
      </w:pPr>
      <w:r w:rsidRPr="00F73549">
        <w:rPr>
          <w:lang w:val="en-US" w:eastAsia="ko-KR"/>
        </w:rPr>
        <w:t xml:space="preserve">Security has been a major USP for </w:t>
      </w:r>
      <w:r w:rsidR="00D3778C">
        <w:rPr>
          <w:lang w:val="en-US" w:eastAsia="ko-KR"/>
        </w:rPr>
        <w:t>3GPP</w:t>
      </w:r>
      <w:r w:rsidRPr="00F73549">
        <w:rPr>
          <w:lang w:val="en-US" w:eastAsia="ko-KR"/>
        </w:rPr>
        <w:t xml:space="preserve"> technologies from the beginning. With each generation</w:t>
      </w:r>
      <w:r w:rsidR="007F6AA4">
        <w:rPr>
          <w:lang w:val="en-US" w:eastAsia="ko-KR"/>
        </w:rPr>
        <w:t xml:space="preserve">, </w:t>
      </w:r>
      <w:r w:rsidR="00D3778C">
        <w:rPr>
          <w:lang w:val="en-US" w:eastAsia="ko-KR"/>
        </w:rPr>
        <w:t>3GPP</w:t>
      </w:r>
      <w:r w:rsidR="00D3778C" w:rsidRPr="00F73549">
        <w:rPr>
          <w:lang w:val="en-US" w:eastAsia="ko-KR"/>
        </w:rPr>
        <w:t xml:space="preserve"> </w:t>
      </w:r>
      <w:r w:rsidRPr="00F73549">
        <w:rPr>
          <w:lang w:val="en-US" w:eastAsia="ko-KR"/>
        </w:rPr>
        <w:t>has introduced considerable enhancements to security mechanisms. For instance, 5G NR (New Radio) Access Stratum (AS) security introduced significant advancements over 4G LTE (Long Term Evolution), including mandatory support of integrity protection for user data, stronger cryptographic algorithms, encryption of the International Mobile Subscriber Identity (IMSI) and usage of</w:t>
      </w:r>
      <w:r w:rsidR="00B423B7">
        <w:rPr>
          <w:lang w:val="en-US" w:eastAsia="ko-KR"/>
        </w:rPr>
        <w:t xml:space="preserve"> </w:t>
      </w:r>
      <w:r w:rsidRPr="00F73549">
        <w:rPr>
          <w:lang w:val="en-US" w:eastAsia="ko-KR"/>
        </w:rPr>
        <w:t xml:space="preserve">Temporary Mobile Subscriber Identity (TMSI), secure initial </w:t>
      </w:r>
      <w:proofErr w:type="spellStart"/>
      <w:r w:rsidRPr="00F73549">
        <w:rPr>
          <w:lang w:val="en-US" w:eastAsia="ko-KR"/>
        </w:rPr>
        <w:t>signalling</w:t>
      </w:r>
      <w:proofErr w:type="spellEnd"/>
      <w:r w:rsidRPr="00F73549">
        <w:rPr>
          <w:lang w:val="en-US" w:eastAsia="ko-KR"/>
        </w:rPr>
        <w:t xml:space="preserve"> messages and mutual authentication between the UE and network.</w:t>
      </w:r>
    </w:p>
    <w:p w14:paraId="55BB0CA2" w14:textId="14853912" w:rsidR="004665A0" w:rsidRDefault="004665A0" w:rsidP="001C5D70">
      <w:pPr>
        <w:overflowPunct w:val="0"/>
        <w:autoSpaceDE w:val="0"/>
        <w:autoSpaceDN w:val="0"/>
        <w:adjustRightInd w:val="0"/>
        <w:jc w:val="both"/>
        <w:textAlignment w:val="baseline"/>
        <w:rPr>
          <w:lang w:val="en-US" w:eastAsia="ko-KR"/>
        </w:rPr>
      </w:pPr>
      <w:r w:rsidRPr="00F73549">
        <w:rPr>
          <w:lang w:val="en-US" w:eastAsia="ko-KR"/>
        </w:rPr>
        <w:t xml:space="preserve">However, the security threats and vulnerabilities also have emerged over the time with the increasing complexity of networks, higher data rates, and emerging threats like quantum computing attacks. It is imperative that 6GR provides solutions to maintain trust, reliability, and resilience in the 6G ecosystem.  Two major threats that need to be addressed in 6GR are related to the protection of lower layer </w:t>
      </w:r>
      <w:proofErr w:type="spellStart"/>
      <w:r w:rsidRPr="00F73549">
        <w:rPr>
          <w:lang w:val="en-US" w:eastAsia="ko-KR"/>
        </w:rPr>
        <w:t>signalling</w:t>
      </w:r>
      <w:proofErr w:type="spellEnd"/>
      <w:r w:rsidRPr="00F73549">
        <w:rPr>
          <w:lang w:val="en-US" w:eastAsia="ko-KR"/>
        </w:rPr>
        <w:t xml:space="preserve"> (MAC CE) and the broadcasted system information message</w:t>
      </w:r>
      <w:r w:rsidR="00B423B7">
        <w:rPr>
          <w:lang w:val="en-US" w:eastAsia="ko-KR"/>
        </w:rPr>
        <w:t>.</w:t>
      </w:r>
    </w:p>
    <w:p w14:paraId="55EB22BB" w14:textId="689F9347" w:rsidR="002F0E15" w:rsidRPr="00F73549" w:rsidRDefault="002F0E15" w:rsidP="001C5D70">
      <w:pPr>
        <w:overflowPunct w:val="0"/>
        <w:autoSpaceDE w:val="0"/>
        <w:autoSpaceDN w:val="0"/>
        <w:adjustRightInd w:val="0"/>
        <w:jc w:val="both"/>
        <w:textAlignment w:val="baseline"/>
        <w:rPr>
          <w:lang w:val="en-US" w:eastAsia="ko-KR"/>
        </w:rPr>
      </w:pPr>
      <w:r w:rsidRPr="0065131F">
        <w:rPr>
          <w:lang w:val="en-US" w:eastAsia="ko-KR"/>
        </w:rPr>
        <w:t>RAN2 discussed the protection of lower layer signaling in RAN2#131-bis and has send an LS to SA3 for further details. RAN2 can wait for the response/answers from SA3 on the same, and discuss the security of broadcasted system information message in this meeting.</w:t>
      </w:r>
    </w:p>
    <w:p w14:paraId="0CCDB7E8" w14:textId="77777777" w:rsidR="004665A0" w:rsidRPr="004665A0" w:rsidRDefault="004665A0" w:rsidP="004665A0">
      <w:pPr>
        <w:overflowPunct w:val="0"/>
        <w:autoSpaceDE w:val="0"/>
        <w:autoSpaceDN w:val="0"/>
        <w:adjustRightInd w:val="0"/>
        <w:textAlignment w:val="baseline"/>
        <w:rPr>
          <w:b/>
          <w:color w:val="000000"/>
          <w:sz w:val="28"/>
          <w:szCs w:val="28"/>
          <w:u w:val="single"/>
          <w:lang w:eastAsia="ko-KR"/>
        </w:rPr>
      </w:pPr>
      <w:r w:rsidRPr="004665A0">
        <w:rPr>
          <w:b/>
          <w:color w:val="000000"/>
          <w:sz w:val="28"/>
          <w:szCs w:val="28"/>
          <w:u w:val="single"/>
          <w:lang w:eastAsia="ko-KR"/>
        </w:rPr>
        <w:t>Broadcasted</w:t>
      </w:r>
      <w:r w:rsidR="00FA0378">
        <w:rPr>
          <w:b/>
          <w:color w:val="000000"/>
          <w:sz w:val="28"/>
          <w:szCs w:val="28"/>
          <w:u w:val="single"/>
          <w:lang w:eastAsia="ko-KR"/>
        </w:rPr>
        <w:t xml:space="preserve"> System Information</w:t>
      </w:r>
      <w:r w:rsidRPr="004665A0">
        <w:rPr>
          <w:b/>
          <w:color w:val="000000"/>
          <w:sz w:val="28"/>
          <w:szCs w:val="28"/>
          <w:u w:val="single"/>
          <w:lang w:eastAsia="ko-KR"/>
        </w:rPr>
        <w:t xml:space="preserve"> </w:t>
      </w:r>
      <w:r w:rsidR="00FA0378">
        <w:rPr>
          <w:b/>
          <w:color w:val="000000"/>
          <w:sz w:val="28"/>
          <w:szCs w:val="28"/>
          <w:u w:val="single"/>
          <w:lang w:eastAsia="ko-KR"/>
        </w:rPr>
        <w:t>(</w:t>
      </w:r>
      <w:r w:rsidRPr="004665A0">
        <w:rPr>
          <w:b/>
          <w:color w:val="000000"/>
          <w:sz w:val="28"/>
          <w:szCs w:val="28"/>
          <w:u w:val="single"/>
          <w:lang w:eastAsia="ko-KR"/>
        </w:rPr>
        <w:t>SI</w:t>
      </w:r>
      <w:r w:rsidR="00FA0378">
        <w:rPr>
          <w:b/>
          <w:color w:val="000000"/>
          <w:sz w:val="28"/>
          <w:szCs w:val="28"/>
          <w:u w:val="single"/>
          <w:lang w:eastAsia="ko-KR"/>
        </w:rPr>
        <w:t>)</w:t>
      </w:r>
      <w:r w:rsidRPr="004665A0">
        <w:rPr>
          <w:b/>
          <w:color w:val="000000"/>
          <w:sz w:val="28"/>
          <w:szCs w:val="28"/>
          <w:u w:val="single"/>
          <w:lang w:eastAsia="ko-KR"/>
        </w:rPr>
        <w:t xml:space="preserve"> protection</w:t>
      </w:r>
    </w:p>
    <w:p w14:paraId="4B14EEA3" w14:textId="77777777" w:rsidR="004665A0" w:rsidRPr="004665A0" w:rsidRDefault="004665A0" w:rsidP="004665A0">
      <w:pPr>
        <w:overflowPunct w:val="0"/>
        <w:autoSpaceDE w:val="0"/>
        <w:autoSpaceDN w:val="0"/>
        <w:adjustRightInd w:val="0"/>
        <w:textAlignment w:val="baseline"/>
        <w:rPr>
          <w:color w:val="000000"/>
          <w:lang w:eastAsia="ko-KR"/>
        </w:rPr>
      </w:pPr>
    </w:p>
    <w:p w14:paraId="7D13B542" w14:textId="47DE3B04" w:rsidR="004665A0" w:rsidRPr="004665A0" w:rsidRDefault="00F22918" w:rsidP="004665A0">
      <w:pPr>
        <w:overflowPunct w:val="0"/>
        <w:autoSpaceDE w:val="0"/>
        <w:autoSpaceDN w:val="0"/>
        <w:adjustRightInd w:val="0"/>
        <w:jc w:val="center"/>
        <w:textAlignment w:val="baseline"/>
        <w:rPr>
          <w:color w:val="000000"/>
          <w:lang w:val="en-IN" w:eastAsia="ko-KR"/>
        </w:rPr>
      </w:pPr>
      <w:r w:rsidRPr="004665A0">
        <w:rPr>
          <w:noProof/>
          <w:color w:val="000000"/>
          <w:lang w:val="en-IN" w:eastAsia="en-IN"/>
        </w:rPr>
        <w:drawing>
          <wp:inline distT="0" distB="0" distL="0" distR="0" wp14:anchorId="34E9E31D" wp14:editId="6DDCBA26">
            <wp:extent cx="3992245" cy="2005965"/>
            <wp:effectExtent l="0" t="0" r="0" b="0"/>
            <wp:docPr id="4"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2245" cy="2005965"/>
                    </a:xfrm>
                    <a:prstGeom prst="rect">
                      <a:avLst/>
                    </a:prstGeom>
                    <a:noFill/>
                    <a:ln>
                      <a:noFill/>
                    </a:ln>
                  </pic:spPr>
                </pic:pic>
              </a:graphicData>
            </a:graphic>
          </wp:inline>
        </w:drawing>
      </w:r>
    </w:p>
    <w:p w14:paraId="781DA134" w14:textId="77777777" w:rsidR="004665A0" w:rsidRPr="004665A0" w:rsidRDefault="004665A0" w:rsidP="004665A0">
      <w:pPr>
        <w:overflowPunct w:val="0"/>
        <w:autoSpaceDE w:val="0"/>
        <w:autoSpaceDN w:val="0"/>
        <w:adjustRightInd w:val="0"/>
        <w:jc w:val="center"/>
        <w:textAlignment w:val="baseline"/>
        <w:rPr>
          <w:b/>
          <w:color w:val="000000"/>
          <w:lang w:eastAsia="ko-KR"/>
        </w:rPr>
      </w:pPr>
      <w:r w:rsidRPr="004665A0">
        <w:rPr>
          <w:b/>
          <w:color w:val="000000"/>
          <w:lang w:val="en-IN" w:eastAsia="ko-KR"/>
        </w:rPr>
        <w:t xml:space="preserve">Figure </w:t>
      </w:r>
      <w:r w:rsidR="000C28A4">
        <w:rPr>
          <w:b/>
          <w:color w:val="000000"/>
          <w:lang w:val="en-IN" w:eastAsia="ko-KR"/>
        </w:rPr>
        <w:t>4</w:t>
      </w:r>
      <w:r w:rsidRPr="004665A0">
        <w:rPr>
          <w:b/>
          <w:color w:val="000000"/>
          <w:lang w:val="en-IN" w:eastAsia="ko-KR"/>
        </w:rPr>
        <w:t>: Security concerns with false base station in 5G</w:t>
      </w:r>
    </w:p>
    <w:p w14:paraId="23BE4E64" w14:textId="77777777" w:rsidR="004665A0" w:rsidRPr="004665A0" w:rsidRDefault="004665A0" w:rsidP="001C5D70">
      <w:pPr>
        <w:overflowPunct w:val="0"/>
        <w:autoSpaceDE w:val="0"/>
        <w:autoSpaceDN w:val="0"/>
        <w:adjustRightInd w:val="0"/>
        <w:jc w:val="both"/>
        <w:textAlignment w:val="baseline"/>
        <w:rPr>
          <w:rFonts w:eastAsia="Times New Roman"/>
          <w:bCs/>
          <w:iCs/>
        </w:rPr>
      </w:pPr>
      <w:r w:rsidRPr="004665A0">
        <w:rPr>
          <w:rFonts w:eastAsia="Times New Roman"/>
          <w:bCs/>
          <w:iCs/>
        </w:rPr>
        <w:lastRenderedPageBreak/>
        <w:t>Present day wireless communication systems are vulnerable to potential threats from false (fake) base stations, where the false base station is a device that impersonates as a cellular base station to intercept and manipulate communications towards mobile devices. The false base station could trick the mobile devices in the vicinity into connecting to it by emitting a stronger signal as the cellular base station or it may completely block the connectivity for these mobile devices to the genuine base station.</w:t>
      </w:r>
      <w:r w:rsidR="00527A99">
        <w:rPr>
          <w:rFonts w:eastAsia="Times New Roman"/>
          <w:bCs/>
          <w:iCs/>
        </w:rPr>
        <w:t xml:space="preserve"> </w:t>
      </w:r>
      <w:r w:rsidR="003B6FC4">
        <w:rPr>
          <w:rFonts w:eastAsia="Times New Roman"/>
          <w:bCs/>
          <w:iCs/>
        </w:rPr>
        <w:t>S</w:t>
      </w:r>
      <w:r w:rsidR="00527A99">
        <w:rPr>
          <w:rFonts w:eastAsia="Times New Roman"/>
          <w:bCs/>
          <w:iCs/>
        </w:rPr>
        <w:t>pecifically</w:t>
      </w:r>
      <w:r w:rsidR="003B6FC4">
        <w:rPr>
          <w:rFonts w:eastAsia="Times New Roman"/>
          <w:bCs/>
          <w:iCs/>
        </w:rPr>
        <w:t>,</w:t>
      </w:r>
      <w:r w:rsidR="00527A99">
        <w:rPr>
          <w:rFonts w:eastAsia="Times New Roman"/>
          <w:bCs/>
          <w:iCs/>
        </w:rPr>
        <w:t xml:space="preserve"> the various </w:t>
      </w:r>
      <w:r w:rsidR="00927F15">
        <w:rPr>
          <w:rFonts w:eastAsia="Times New Roman"/>
          <w:bCs/>
          <w:iCs/>
        </w:rPr>
        <w:t xml:space="preserve">security </w:t>
      </w:r>
      <w:r w:rsidR="00527A99">
        <w:rPr>
          <w:rFonts w:eastAsia="Times New Roman"/>
          <w:bCs/>
          <w:iCs/>
        </w:rPr>
        <w:t>threats include user tracking, data theft</w:t>
      </w:r>
      <w:r w:rsidR="00940A0D">
        <w:rPr>
          <w:rFonts w:eastAsia="Times New Roman"/>
          <w:bCs/>
          <w:iCs/>
        </w:rPr>
        <w:t xml:space="preserve"> or fraud</w:t>
      </w:r>
      <w:r w:rsidR="00527A99">
        <w:rPr>
          <w:rFonts w:eastAsia="Times New Roman"/>
          <w:bCs/>
          <w:iCs/>
        </w:rPr>
        <w:t xml:space="preserve"> by intercepting unencrypted data or authentication codes, Denial-of–Service (DoS) attacks, downgrade attacks by forcing device to connect to less secure network </w:t>
      </w:r>
      <w:proofErr w:type="spellStart"/>
      <w:r w:rsidR="00527A99">
        <w:rPr>
          <w:rFonts w:eastAsia="Times New Roman"/>
          <w:bCs/>
          <w:iCs/>
        </w:rPr>
        <w:t>protoocols</w:t>
      </w:r>
      <w:proofErr w:type="spellEnd"/>
      <w:r w:rsidR="00527A99">
        <w:rPr>
          <w:rFonts w:eastAsia="Times New Roman"/>
          <w:bCs/>
          <w:iCs/>
        </w:rPr>
        <w:t xml:space="preserve"> and performance degradation (e.g. draining battery by repeated search for connection). The recent incident of a security breach with KT operator in South Korea</w:t>
      </w:r>
      <w:r w:rsidR="003B6FC4">
        <w:rPr>
          <w:rFonts w:eastAsia="Times New Roman"/>
          <w:bCs/>
          <w:iCs/>
        </w:rPr>
        <w:t xml:space="preserve"> (Aug 2025)</w:t>
      </w:r>
      <w:r w:rsidR="00527A99">
        <w:rPr>
          <w:rFonts w:eastAsia="Times New Roman"/>
          <w:bCs/>
          <w:iCs/>
        </w:rPr>
        <w:t xml:space="preserve"> </w:t>
      </w:r>
      <w:r w:rsidR="00927F15">
        <w:rPr>
          <w:rFonts w:eastAsia="Times New Roman"/>
          <w:bCs/>
          <w:iCs/>
        </w:rPr>
        <w:t xml:space="preserve">involving 4 fake base stations </w:t>
      </w:r>
      <w:r w:rsidR="003B6FC4">
        <w:rPr>
          <w:rFonts w:eastAsia="Times New Roman"/>
          <w:bCs/>
          <w:iCs/>
        </w:rPr>
        <w:t>resulted into micropayments fraud and has proven the worst fears.</w:t>
      </w:r>
    </w:p>
    <w:p w14:paraId="56D2079A" w14:textId="1E5FF263" w:rsidR="004665A0" w:rsidRDefault="004665A0" w:rsidP="001C5D70">
      <w:pPr>
        <w:overflowPunct w:val="0"/>
        <w:autoSpaceDE w:val="0"/>
        <w:autoSpaceDN w:val="0"/>
        <w:adjustRightInd w:val="0"/>
        <w:jc w:val="both"/>
        <w:textAlignment w:val="baseline"/>
        <w:rPr>
          <w:rFonts w:eastAsia="Times New Roman"/>
          <w:bCs/>
          <w:iCs/>
        </w:rPr>
      </w:pPr>
      <w:r w:rsidRPr="004665A0">
        <w:rPr>
          <w:rFonts w:eastAsia="Times New Roman"/>
          <w:bCs/>
          <w:iCs/>
        </w:rPr>
        <w:t>More particularly, the broadcast messages such as MIB (Master Information Block) and SIBs (System Information Blocks) which carry vital system parameters that govern the initial access and connectivity to the network are in transmitted in plain text and could be easily tempered with by the fake base station. SA3 has previously studied on these security concerns and also worked out the solutions, which are based on the digital signing the system information using non-Post Quantum Cryptography (PQC) or PQC asymmetric cryptography algorithm [TR 33.809]. Accordingly, mobile devices can verify and validate the authenticity of the cell and take appropriate actions in terms of pursuing the connection or reselecting to another cell. Incidentally, RAN2 and SA3 had a liaison exchange on this topic [R2-2206976/8985] during 5G standardization phase</w:t>
      </w:r>
      <w:r w:rsidR="00A915C2">
        <w:rPr>
          <w:rFonts w:eastAsia="Times New Roman"/>
          <w:bCs/>
          <w:iCs/>
        </w:rPr>
        <w:t xml:space="preserve"> (Release 18</w:t>
      </w:r>
      <w:r w:rsidR="008602DB">
        <w:rPr>
          <w:rFonts w:eastAsia="Times New Roman"/>
          <w:bCs/>
          <w:iCs/>
        </w:rPr>
        <w:t xml:space="preserve"> time</w:t>
      </w:r>
      <w:r w:rsidR="00A915C2">
        <w:rPr>
          <w:rFonts w:eastAsia="Times New Roman"/>
          <w:bCs/>
          <w:iCs/>
        </w:rPr>
        <w:t>)</w:t>
      </w:r>
      <w:r w:rsidRPr="004665A0">
        <w:rPr>
          <w:rFonts w:eastAsia="Times New Roman"/>
          <w:bCs/>
          <w:iCs/>
        </w:rPr>
        <w:t>. But it did not progress much for 5G, primarily due to the concerns about complexity in modifying existing system information design in the middle of a generation.</w:t>
      </w:r>
    </w:p>
    <w:p w14:paraId="799370F9" w14:textId="61C9E18F" w:rsidR="00EE6069" w:rsidRDefault="00EE6069" w:rsidP="00EE6069">
      <w:pPr>
        <w:overflowPunct w:val="0"/>
        <w:autoSpaceDE w:val="0"/>
        <w:autoSpaceDN w:val="0"/>
        <w:adjustRightInd w:val="0"/>
        <w:jc w:val="both"/>
        <w:textAlignment w:val="baseline"/>
        <w:rPr>
          <w:rFonts w:eastAsia="Times New Roman"/>
          <w:bCs/>
          <w:iCs/>
        </w:rPr>
      </w:pPr>
      <w:r w:rsidRPr="0065131F">
        <w:rPr>
          <w:rFonts w:eastAsia="Times New Roman"/>
          <w:bCs/>
          <w:iCs/>
        </w:rPr>
        <w:t>A fake base station may tamper the system information parameters to force the UE to reselect to an older generation cell, even to a 2G/3G cell. Then, it will be able to override any of the advanced security features available in 6G.</w:t>
      </w:r>
    </w:p>
    <w:p w14:paraId="527A7E67" w14:textId="6838D197" w:rsidR="004A1879" w:rsidRPr="004665A0" w:rsidRDefault="004A1879" w:rsidP="004A1879">
      <w:pPr>
        <w:spacing w:line="288" w:lineRule="auto"/>
        <w:jc w:val="both"/>
        <w:rPr>
          <w:rFonts w:eastAsia="Times New Roman"/>
          <w:bCs/>
          <w:iCs/>
        </w:rPr>
      </w:pPr>
      <w:r w:rsidRPr="00DA77EE">
        <w:rPr>
          <w:rFonts w:cs="Batang"/>
          <w:b/>
          <w:bCs/>
          <w:i/>
        </w:rPr>
        <w:t>Observation</w:t>
      </w:r>
      <w:r w:rsidR="006A6544">
        <w:rPr>
          <w:rFonts w:cs="Batang"/>
          <w:b/>
          <w:bCs/>
          <w:i/>
        </w:rPr>
        <w:t xml:space="preserve"> 1</w:t>
      </w:r>
      <w:r w:rsidRPr="00DA77EE">
        <w:rPr>
          <w:rFonts w:cs="Batang"/>
          <w:b/>
          <w:bCs/>
          <w:i/>
        </w:rPr>
        <w:t xml:space="preserve">: </w:t>
      </w:r>
      <w:r w:rsidRPr="004A1879">
        <w:rPr>
          <w:rFonts w:cs="Batang"/>
          <w:b/>
          <w:bCs/>
          <w:i/>
        </w:rPr>
        <w:t>In 5G NR, system information broadcast is prone to potential threats from False Base Stations.</w:t>
      </w:r>
    </w:p>
    <w:p w14:paraId="40501EFE" w14:textId="77777777" w:rsidR="004665A0" w:rsidRPr="004665A0" w:rsidRDefault="004665A0" w:rsidP="001C5D70">
      <w:pPr>
        <w:overflowPunct w:val="0"/>
        <w:autoSpaceDE w:val="0"/>
        <w:autoSpaceDN w:val="0"/>
        <w:adjustRightInd w:val="0"/>
        <w:jc w:val="both"/>
        <w:textAlignment w:val="baseline"/>
        <w:rPr>
          <w:b/>
          <w:color w:val="000000"/>
          <w:lang w:eastAsia="ko-KR"/>
        </w:rPr>
      </w:pPr>
      <w:r w:rsidRPr="004665A0">
        <w:rPr>
          <w:color w:val="000000"/>
          <w:lang w:eastAsia="ko-KR"/>
        </w:rPr>
        <w:t xml:space="preserve">As the 6G is offering an entirely new and fresh opportunity to consider the security aspects without any </w:t>
      </w:r>
      <w:proofErr w:type="spellStart"/>
      <w:r w:rsidRPr="004665A0">
        <w:rPr>
          <w:color w:val="000000"/>
          <w:lang w:eastAsia="ko-KR"/>
        </w:rPr>
        <w:t>conerns</w:t>
      </w:r>
      <w:proofErr w:type="spellEnd"/>
      <w:r w:rsidRPr="004665A0">
        <w:rPr>
          <w:color w:val="000000"/>
          <w:lang w:eastAsia="ko-KR"/>
        </w:rPr>
        <w:t xml:space="preserve"> of backward compatibility, we understand RAN2 needs to seriously engage in this study in coordination with SA3. The broader issues for RAN2 to enable protection of system information includes a careful evaluation of the solutions and their potential impacts to RRC and related performance and signalling aspects.   </w:t>
      </w:r>
    </w:p>
    <w:p w14:paraId="5CC1CD7D" w14:textId="1C16BD16" w:rsidR="004665A0" w:rsidRPr="004665A0" w:rsidRDefault="00F22918" w:rsidP="004665A0">
      <w:pPr>
        <w:overflowPunct w:val="0"/>
        <w:autoSpaceDE w:val="0"/>
        <w:autoSpaceDN w:val="0"/>
        <w:adjustRightInd w:val="0"/>
        <w:jc w:val="center"/>
        <w:textAlignment w:val="baseline"/>
        <w:rPr>
          <w:b/>
          <w:color w:val="000000"/>
          <w:lang w:val="en-IN" w:eastAsia="ko-KR"/>
        </w:rPr>
      </w:pPr>
      <w:r w:rsidRPr="004665A0">
        <w:rPr>
          <w:b/>
          <w:noProof/>
          <w:color w:val="000000"/>
          <w:lang w:val="en-IN" w:eastAsia="en-IN"/>
        </w:rPr>
        <w:drawing>
          <wp:inline distT="0" distB="0" distL="0" distR="0" wp14:anchorId="0BBAA63B" wp14:editId="256E85FB">
            <wp:extent cx="2456815" cy="2211070"/>
            <wp:effectExtent l="0" t="0" r="0" b="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6815" cy="2211070"/>
                    </a:xfrm>
                    <a:prstGeom prst="rect">
                      <a:avLst/>
                    </a:prstGeom>
                    <a:noFill/>
                    <a:ln>
                      <a:noFill/>
                    </a:ln>
                  </pic:spPr>
                </pic:pic>
              </a:graphicData>
            </a:graphic>
          </wp:inline>
        </w:drawing>
      </w:r>
    </w:p>
    <w:p w14:paraId="11F51EBD" w14:textId="77777777" w:rsidR="004665A0" w:rsidRPr="004665A0" w:rsidRDefault="004665A0" w:rsidP="004665A0">
      <w:pPr>
        <w:overflowPunct w:val="0"/>
        <w:autoSpaceDE w:val="0"/>
        <w:autoSpaceDN w:val="0"/>
        <w:adjustRightInd w:val="0"/>
        <w:jc w:val="center"/>
        <w:textAlignment w:val="baseline"/>
        <w:rPr>
          <w:b/>
          <w:color w:val="000000"/>
          <w:lang w:eastAsia="ko-KR"/>
        </w:rPr>
      </w:pPr>
      <w:r w:rsidRPr="004665A0">
        <w:rPr>
          <w:b/>
          <w:color w:val="000000"/>
          <w:lang w:val="en-IN" w:eastAsia="ko-KR"/>
        </w:rPr>
        <w:t xml:space="preserve">Figure </w:t>
      </w:r>
      <w:r w:rsidR="000C28A4">
        <w:rPr>
          <w:b/>
          <w:color w:val="000000"/>
          <w:lang w:val="en-IN" w:eastAsia="ko-KR"/>
        </w:rPr>
        <w:t>5</w:t>
      </w:r>
      <w:r w:rsidRPr="004665A0">
        <w:rPr>
          <w:b/>
          <w:color w:val="000000"/>
          <w:lang w:val="en-IN" w:eastAsia="ko-KR"/>
        </w:rPr>
        <w:t>: Protection of system information</w:t>
      </w:r>
    </w:p>
    <w:p w14:paraId="0104FD13" w14:textId="6358EB96" w:rsidR="004665A0" w:rsidRPr="004665A0" w:rsidRDefault="004665A0" w:rsidP="004665A0">
      <w:pPr>
        <w:overflowPunct w:val="0"/>
        <w:autoSpaceDE w:val="0"/>
        <w:autoSpaceDN w:val="0"/>
        <w:adjustRightInd w:val="0"/>
        <w:jc w:val="both"/>
        <w:textAlignment w:val="baseline"/>
        <w:rPr>
          <w:b/>
          <w:color w:val="000000"/>
          <w:u w:val="single"/>
          <w:lang w:eastAsia="ko-KR"/>
        </w:rPr>
      </w:pPr>
      <w:r w:rsidRPr="004665A0">
        <w:rPr>
          <w:b/>
          <w:color w:val="000000"/>
          <w:u w:val="single"/>
          <w:lang w:eastAsia="ko-KR"/>
        </w:rPr>
        <w:t xml:space="preserve">Proposal </w:t>
      </w:r>
      <w:r w:rsidR="006A6544">
        <w:rPr>
          <w:b/>
          <w:color w:val="000000"/>
          <w:u w:val="single"/>
          <w:lang w:eastAsia="ko-KR"/>
        </w:rPr>
        <w:t>1</w:t>
      </w:r>
      <w:r w:rsidR="002E4F92">
        <w:rPr>
          <w:b/>
          <w:color w:val="000000"/>
          <w:u w:val="single"/>
          <w:lang w:eastAsia="ko-KR"/>
        </w:rPr>
        <w:t xml:space="preserve">: </w:t>
      </w:r>
      <w:r w:rsidRPr="004665A0">
        <w:rPr>
          <w:b/>
          <w:color w:val="000000"/>
          <w:u w:val="single"/>
          <w:lang w:eastAsia="ko-KR"/>
        </w:rPr>
        <w:t>RAN2 to study enhanced AS layer security to protect broadcast system information message and mitigate threat from false base stations</w:t>
      </w:r>
      <w:r w:rsidR="00F07DFE" w:rsidRPr="00F07DFE">
        <w:rPr>
          <w:b/>
          <w:color w:val="000000"/>
          <w:u w:val="single"/>
          <w:lang w:eastAsia="ko-KR"/>
        </w:rPr>
        <w:t>.</w:t>
      </w:r>
    </w:p>
    <w:p w14:paraId="376D6F76" w14:textId="77777777" w:rsidR="001C1C9C" w:rsidRPr="007A55D2" w:rsidRDefault="001C1C9C" w:rsidP="001C1C9C">
      <w:pPr>
        <w:spacing w:line="276" w:lineRule="auto"/>
        <w:rPr>
          <w:b/>
          <w:lang w:val="en-US" w:eastAsia="ko-KR"/>
        </w:rPr>
      </w:pPr>
    </w:p>
    <w:p w14:paraId="6C963FB7" w14:textId="6426E99B" w:rsidR="00A34D30" w:rsidRDefault="001027EE">
      <w:pPr>
        <w:pStyle w:val="Heading2"/>
      </w:pPr>
      <w:r>
        <w:t xml:space="preserve">2.2 </w:t>
      </w:r>
      <w:r w:rsidR="00A34D30">
        <w:t>SON/MDT for 6G</w:t>
      </w:r>
    </w:p>
    <w:p w14:paraId="25E80F7D" w14:textId="77777777" w:rsidR="00581637" w:rsidRDefault="00CD785A" w:rsidP="00CD785A">
      <w:r>
        <w:t xml:space="preserve">3gpp introduced SON/MDT in Rel-10 for LTE and Rel-16 for NR. The feature was helpful for operators in the real field to reduce the costly manual parameter tuning. During the deployment of a new RAT, the amount of manual tests and parameter tuning are usually quite high since it is not very much practically possible to simulate the real world RF environment or the multi-vendor interoperability. </w:t>
      </w:r>
      <w:r w:rsidR="009F2ADC">
        <w:t>It is also a common observation that the d</w:t>
      </w:r>
      <w:r>
        <w:t xml:space="preserve">eployment of a new RAT </w:t>
      </w:r>
      <w:r w:rsidR="009F2ADC">
        <w:t>takes some time to stabilise since coverage, mobility performance, throughput etc. will vary based on hardware, geography etc.</w:t>
      </w:r>
      <w:r w:rsidR="00553ED1">
        <w:t xml:space="preserve"> </w:t>
      </w:r>
    </w:p>
    <w:p w14:paraId="43DCBE8B" w14:textId="6B190927" w:rsidR="00CD785A" w:rsidRDefault="00553ED1" w:rsidP="00CD785A">
      <w:r>
        <w:lastRenderedPageBreak/>
        <w:t xml:space="preserve">In other words, unless an automated solution is introduced in the early release, the </w:t>
      </w:r>
      <w:r w:rsidR="003904ED">
        <w:t>CAPEX/OPEX</w:t>
      </w:r>
      <w:r>
        <w:t xml:space="preserve"> for deploying 6G will be high</w:t>
      </w:r>
      <w:r w:rsidR="00175114">
        <w:t>er due to these manual operations. In TR 38.914</w:t>
      </w:r>
      <w:r w:rsidR="00326010">
        <w:t xml:space="preserve"> [3]</w:t>
      </w:r>
      <w:r w:rsidR="00175114">
        <w:t xml:space="preserve">, </w:t>
      </w:r>
      <w:r w:rsidR="003C38FA">
        <w:t xml:space="preserve">the study of 6G RAN requirements, </w:t>
      </w:r>
      <w:r w:rsidR="00175114">
        <w:t xml:space="preserve">CAPEX/OPEX </w:t>
      </w:r>
      <w:r w:rsidR="003904ED">
        <w:t>reduction is</w:t>
      </w:r>
      <w:r w:rsidR="009F2ADC">
        <w:t xml:space="preserve"> </w:t>
      </w:r>
      <w:r w:rsidR="002616F9">
        <w:t>a major consideration</w:t>
      </w:r>
      <w:r w:rsidR="00175114">
        <w:t>.</w:t>
      </w:r>
      <w:r w:rsidR="00E7604E" w:rsidRPr="00E7604E">
        <w:t xml:space="preserve"> </w:t>
      </w:r>
      <w:r w:rsidR="00E7604E" w:rsidRPr="0065131F">
        <w:t>We also observe a strong need from operators to support SON/MDT features from 6G Day1. As far as we know, some fundamental functions related to self-configuration and self-optimization have been widely used by operators and have proven the usefulness since 4G.</w:t>
      </w:r>
      <w:r w:rsidR="00175114">
        <w:t>S</w:t>
      </w:r>
      <w:r w:rsidR="009F2ADC">
        <w:t>o it makes sense to intro</w:t>
      </w:r>
      <w:r w:rsidR="00E7604E">
        <w:t>duce at least the fundamental functionalities</w:t>
      </w:r>
      <w:r w:rsidR="00175114">
        <w:t xml:space="preserve"> of SON/MDT from the beginning of 6G.</w:t>
      </w:r>
    </w:p>
    <w:p w14:paraId="0EA91B3D" w14:textId="0C40F2ED" w:rsidR="00E7604E" w:rsidRPr="004665A0" w:rsidRDefault="00E7604E" w:rsidP="00E7604E">
      <w:pPr>
        <w:spacing w:line="288" w:lineRule="auto"/>
        <w:jc w:val="both"/>
        <w:rPr>
          <w:rFonts w:eastAsia="Times New Roman"/>
          <w:bCs/>
          <w:iCs/>
        </w:rPr>
      </w:pPr>
      <w:r w:rsidRPr="00DA77EE">
        <w:rPr>
          <w:rFonts w:cs="Batang"/>
          <w:b/>
          <w:bCs/>
          <w:i/>
        </w:rPr>
        <w:t>Observation</w:t>
      </w:r>
      <w:r>
        <w:rPr>
          <w:rFonts w:cs="Batang"/>
          <w:b/>
          <w:bCs/>
          <w:i/>
        </w:rPr>
        <w:t xml:space="preserve"> 2</w:t>
      </w:r>
      <w:r w:rsidRPr="00DA77EE">
        <w:rPr>
          <w:rFonts w:cs="Batang"/>
          <w:b/>
          <w:bCs/>
          <w:i/>
        </w:rPr>
        <w:t>:</w:t>
      </w:r>
      <w:r>
        <w:rPr>
          <w:rFonts w:cs="Batang"/>
          <w:b/>
          <w:bCs/>
          <w:i/>
        </w:rPr>
        <w:t xml:space="preserve"> Introducing SON/MDT from the beginning of 6G helps in reducing the operator’s cost for the introduction of 6G in their networks.</w:t>
      </w:r>
    </w:p>
    <w:p w14:paraId="69EA782A" w14:textId="0E0AEB1C" w:rsidR="003C38FA" w:rsidRDefault="003C38FA" w:rsidP="00CD785A">
      <w:r>
        <w:t xml:space="preserve">There is also another dimension to this problem. Designing optimisation along with the normal operation of the system will lead to a more robust system. For instance, in NR, the network may configure the UE for measurements for different purposes, such as for load balancing, addition/release/activation/deactivation of </w:t>
      </w:r>
      <w:proofErr w:type="spellStart"/>
      <w:r>
        <w:t>SCells</w:t>
      </w:r>
      <w:proofErr w:type="spellEnd"/>
      <w:r>
        <w:t>, addition/release/mobility/activation/deactivation of SCG.</w:t>
      </w:r>
      <w:r w:rsidR="00D32EC8">
        <w:t xml:space="preserve"> </w:t>
      </w:r>
      <w:proofErr w:type="spellStart"/>
      <w:r w:rsidR="00D32EC8">
        <w:t>Eventhough</w:t>
      </w:r>
      <w:proofErr w:type="spellEnd"/>
      <w:r w:rsidR="00D32EC8">
        <w:t xml:space="preserve"> these may not be relevant to the Mobility Robustness Optimisations, UE logs them in SON reports such as RLF report or SHR</w:t>
      </w:r>
      <w:r w:rsidR="008E1F5A">
        <w:t xml:space="preserve">, as the UE does not have a means to distinguish between them. By designing the measurements considering the optimisations also as a factor, from the </w:t>
      </w:r>
      <w:proofErr w:type="spellStart"/>
      <w:r w:rsidR="008E1F5A">
        <w:t>begining</w:t>
      </w:r>
      <w:proofErr w:type="spellEnd"/>
      <w:r w:rsidR="008E1F5A">
        <w:t xml:space="preserve">, we can avoid these issues. </w:t>
      </w:r>
    </w:p>
    <w:p w14:paraId="53EA4878" w14:textId="65878627" w:rsidR="008E1F5A" w:rsidRDefault="008E1F5A" w:rsidP="00CD785A">
      <w:r>
        <w:t xml:space="preserve">Another aspect is the interworking with AI. 6G will be an AI native system from the </w:t>
      </w:r>
      <w:proofErr w:type="spellStart"/>
      <w:r>
        <w:t>begining</w:t>
      </w:r>
      <w:proofErr w:type="spellEnd"/>
      <w:r>
        <w:t>, but it also needs to work without AI, at least as a fallback. The network use cases of AI</w:t>
      </w:r>
      <w:r w:rsidR="00597E21">
        <w:t>/ML</w:t>
      </w:r>
      <w:r>
        <w:t xml:space="preserve"> typically requires data reporting from the UE. RAN2 has already agreed to study a standar</w:t>
      </w:r>
      <w:r w:rsidR="00597E21">
        <w:t xml:space="preserve">dised data collection framework considering AI/ML, SON/MDT etc. </w:t>
      </w:r>
      <w:r w:rsidR="00284C9B">
        <w:t>Considering SON/</w:t>
      </w:r>
      <w:r w:rsidR="003A6A80">
        <w:t>MDT from the first release helps in designing a streamlined system.</w:t>
      </w:r>
    </w:p>
    <w:p w14:paraId="79B3C8DD" w14:textId="5055CEED" w:rsidR="00E66ED5" w:rsidRPr="004665A0" w:rsidRDefault="00E66ED5" w:rsidP="00E66ED5">
      <w:pPr>
        <w:spacing w:line="288" w:lineRule="auto"/>
        <w:jc w:val="both"/>
        <w:rPr>
          <w:rFonts w:eastAsia="Times New Roman"/>
          <w:bCs/>
          <w:iCs/>
        </w:rPr>
      </w:pPr>
      <w:r w:rsidRPr="00DA77EE">
        <w:rPr>
          <w:rFonts w:cs="Batang"/>
          <w:b/>
          <w:bCs/>
          <w:i/>
        </w:rPr>
        <w:t>Observation</w:t>
      </w:r>
      <w:r>
        <w:rPr>
          <w:rFonts w:cs="Batang"/>
          <w:b/>
          <w:bCs/>
          <w:i/>
        </w:rPr>
        <w:t xml:space="preserve"> 3</w:t>
      </w:r>
      <w:r w:rsidRPr="00DA77EE">
        <w:rPr>
          <w:rFonts w:cs="Batang"/>
          <w:b/>
          <w:bCs/>
          <w:i/>
        </w:rPr>
        <w:t>:</w:t>
      </w:r>
      <w:r>
        <w:rPr>
          <w:rFonts w:cs="Batang"/>
          <w:b/>
          <w:bCs/>
          <w:i/>
        </w:rPr>
        <w:t xml:space="preserve"> Considering</w:t>
      </w:r>
      <w:r w:rsidRPr="00DA77EE">
        <w:rPr>
          <w:rFonts w:cs="Batang"/>
          <w:b/>
          <w:bCs/>
          <w:i/>
        </w:rPr>
        <w:t xml:space="preserve"> </w:t>
      </w:r>
      <w:r>
        <w:rPr>
          <w:rFonts w:cs="Batang"/>
          <w:b/>
          <w:bCs/>
          <w:i/>
        </w:rPr>
        <w:t>SON/MDT along with measurement framework and AI/ML helps in designing a streamlined and robust system</w:t>
      </w:r>
    </w:p>
    <w:p w14:paraId="052A31B6" w14:textId="55BA54DD" w:rsidR="00175114" w:rsidRDefault="00E7604E" w:rsidP="00CD785A">
      <w:r>
        <w:t>Based on the observation 2 and observation 3, we propose to study the SON/MDT for 6G in the initial release.</w:t>
      </w:r>
    </w:p>
    <w:p w14:paraId="359BDAD9" w14:textId="7E5CBA64" w:rsidR="00E7604E" w:rsidRPr="00FC0473" w:rsidRDefault="00E7604E" w:rsidP="00E7604E">
      <w:pPr>
        <w:overflowPunct w:val="0"/>
        <w:autoSpaceDE w:val="0"/>
        <w:autoSpaceDN w:val="0"/>
        <w:adjustRightInd w:val="0"/>
        <w:jc w:val="both"/>
        <w:textAlignment w:val="baseline"/>
        <w:rPr>
          <w:b/>
          <w:color w:val="000000"/>
          <w:u w:val="single"/>
          <w:lang w:eastAsia="ko-KR"/>
        </w:rPr>
      </w:pPr>
      <w:r w:rsidRPr="00FC0473">
        <w:rPr>
          <w:b/>
          <w:color w:val="000000"/>
          <w:u w:val="single"/>
          <w:lang w:eastAsia="ko-KR"/>
        </w:rPr>
        <w:t>Proposal 2: RAN2 to study the basic functions of SON/MDT for the first release of 6G.</w:t>
      </w:r>
    </w:p>
    <w:p w14:paraId="7C59C620" w14:textId="77777777" w:rsidR="00E008DE" w:rsidRPr="002017BF" w:rsidRDefault="00E008DE" w:rsidP="00D643D1">
      <w:pPr>
        <w:pStyle w:val="Heading1"/>
        <w:rPr>
          <w:lang w:val="en-US" w:eastAsia="ko-KR"/>
        </w:rPr>
      </w:pPr>
      <w:r w:rsidRPr="002017BF">
        <w:rPr>
          <w:lang w:val="en-US" w:eastAsia="ko-KR"/>
        </w:rPr>
        <w:t xml:space="preserve">3. </w:t>
      </w:r>
      <w:r w:rsidR="00201192" w:rsidRPr="002017BF">
        <w:rPr>
          <w:lang w:val="en-US" w:eastAsia="ko-KR"/>
        </w:rPr>
        <w:t>Conclusion</w:t>
      </w:r>
    </w:p>
    <w:p w14:paraId="1B12B123" w14:textId="1CE9BA12" w:rsidR="00093CDF" w:rsidRDefault="00087710" w:rsidP="000E074B">
      <w:pPr>
        <w:spacing w:line="276" w:lineRule="auto"/>
        <w:ind w:left="850" w:hangingChars="425" w:hanging="850"/>
        <w:jc w:val="both"/>
        <w:rPr>
          <w:lang w:val="en-US" w:eastAsia="ko-KR"/>
        </w:rPr>
      </w:pPr>
      <w:r>
        <w:rPr>
          <w:lang w:val="en-US" w:eastAsia="ko-KR"/>
        </w:rPr>
        <w:t>Based on the discussion in this paper</w:t>
      </w:r>
      <w:r w:rsidR="00406839">
        <w:rPr>
          <w:lang w:val="en-US" w:eastAsia="ko-KR"/>
        </w:rPr>
        <w:t>,</w:t>
      </w:r>
      <w:r w:rsidR="00EF3E7C">
        <w:rPr>
          <w:lang w:val="en-US" w:eastAsia="ko-KR"/>
        </w:rPr>
        <w:t xml:space="preserve"> the following </w:t>
      </w:r>
      <w:r w:rsidR="004D2AD2">
        <w:rPr>
          <w:lang w:val="en-US" w:eastAsia="ko-KR"/>
        </w:rPr>
        <w:t>observations</w:t>
      </w:r>
      <w:r w:rsidR="00406839">
        <w:rPr>
          <w:lang w:val="en-US" w:eastAsia="ko-KR"/>
        </w:rPr>
        <w:t xml:space="preserve"> </w:t>
      </w:r>
      <w:r w:rsidR="0044767B">
        <w:rPr>
          <w:lang w:val="en-US" w:eastAsia="ko-KR"/>
        </w:rPr>
        <w:t>and proposals are derived:</w:t>
      </w:r>
    </w:p>
    <w:p w14:paraId="05C69EF1" w14:textId="2FA3D3DF" w:rsidR="00CB00E5" w:rsidRDefault="00CB00E5" w:rsidP="00CB00E5">
      <w:pPr>
        <w:spacing w:line="288" w:lineRule="auto"/>
        <w:jc w:val="both"/>
        <w:rPr>
          <w:rFonts w:cs="Batang"/>
          <w:b/>
          <w:bCs/>
          <w:i/>
        </w:rPr>
      </w:pPr>
      <w:r w:rsidRPr="00DA77EE">
        <w:rPr>
          <w:rFonts w:cs="Batang"/>
          <w:b/>
          <w:bCs/>
          <w:i/>
        </w:rPr>
        <w:t>Observation</w:t>
      </w:r>
      <w:r w:rsidR="00F64E15">
        <w:rPr>
          <w:rFonts w:cs="Batang"/>
          <w:b/>
          <w:bCs/>
          <w:i/>
        </w:rPr>
        <w:t xml:space="preserve"> 1:</w:t>
      </w:r>
      <w:r w:rsidRPr="00DA77EE">
        <w:rPr>
          <w:rFonts w:cs="Batang"/>
          <w:b/>
          <w:bCs/>
          <w:i/>
        </w:rPr>
        <w:t xml:space="preserve"> </w:t>
      </w:r>
      <w:r w:rsidRPr="004A1879">
        <w:rPr>
          <w:rFonts w:cs="Batang"/>
          <w:b/>
          <w:bCs/>
          <w:i/>
        </w:rPr>
        <w:t>In 5G NR, system information broadcast is prone to potential threats from False Base Stations.</w:t>
      </w:r>
    </w:p>
    <w:p w14:paraId="2FB102ED" w14:textId="77777777" w:rsidR="00E7604E" w:rsidRPr="004665A0" w:rsidRDefault="00E7604E" w:rsidP="00E7604E">
      <w:pPr>
        <w:spacing w:line="288" w:lineRule="auto"/>
        <w:jc w:val="both"/>
        <w:rPr>
          <w:rFonts w:eastAsia="Times New Roman"/>
          <w:bCs/>
          <w:iCs/>
        </w:rPr>
      </w:pPr>
      <w:r w:rsidRPr="00DA77EE">
        <w:rPr>
          <w:rFonts w:cs="Batang"/>
          <w:b/>
          <w:bCs/>
          <w:i/>
        </w:rPr>
        <w:t>Observation</w:t>
      </w:r>
      <w:r>
        <w:rPr>
          <w:rFonts w:cs="Batang"/>
          <w:b/>
          <w:bCs/>
          <w:i/>
        </w:rPr>
        <w:t xml:space="preserve"> 2</w:t>
      </w:r>
      <w:r w:rsidRPr="00DA77EE">
        <w:rPr>
          <w:rFonts w:cs="Batang"/>
          <w:b/>
          <w:bCs/>
          <w:i/>
        </w:rPr>
        <w:t>:</w:t>
      </w:r>
      <w:r>
        <w:rPr>
          <w:rFonts w:cs="Batang"/>
          <w:b/>
          <w:bCs/>
          <w:i/>
        </w:rPr>
        <w:t xml:space="preserve"> Introducing SON/MDT from the beginning of 6G helps in reducing the operator’s cost for the introduction of 6G in their networks.</w:t>
      </w:r>
    </w:p>
    <w:p w14:paraId="2C748504" w14:textId="77777777" w:rsidR="00E7604E" w:rsidRPr="004665A0" w:rsidRDefault="00E7604E" w:rsidP="00E7604E">
      <w:pPr>
        <w:spacing w:line="288" w:lineRule="auto"/>
        <w:jc w:val="both"/>
        <w:rPr>
          <w:rFonts w:eastAsia="Times New Roman"/>
          <w:bCs/>
          <w:iCs/>
        </w:rPr>
      </w:pPr>
      <w:r w:rsidRPr="00DA77EE">
        <w:rPr>
          <w:rFonts w:cs="Batang"/>
          <w:b/>
          <w:bCs/>
          <w:i/>
        </w:rPr>
        <w:t>Observation</w:t>
      </w:r>
      <w:r>
        <w:rPr>
          <w:rFonts w:cs="Batang"/>
          <w:b/>
          <w:bCs/>
          <w:i/>
        </w:rPr>
        <w:t xml:space="preserve"> 3</w:t>
      </w:r>
      <w:r w:rsidRPr="00DA77EE">
        <w:rPr>
          <w:rFonts w:cs="Batang"/>
          <w:b/>
          <w:bCs/>
          <w:i/>
        </w:rPr>
        <w:t>:</w:t>
      </w:r>
      <w:r>
        <w:rPr>
          <w:rFonts w:cs="Batang"/>
          <w:b/>
          <w:bCs/>
          <w:i/>
        </w:rPr>
        <w:t xml:space="preserve"> Considering</w:t>
      </w:r>
      <w:r w:rsidRPr="00DA77EE">
        <w:rPr>
          <w:rFonts w:cs="Batang"/>
          <w:b/>
          <w:bCs/>
          <w:i/>
        </w:rPr>
        <w:t xml:space="preserve"> </w:t>
      </w:r>
      <w:r>
        <w:rPr>
          <w:rFonts w:cs="Batang"/>
          <w:b/>
          <w:bCs/>
          <w:i/>
        </w:rPr>
        <w:t>SON/MDT along with measurement framework and AI/ML helps in designing a streamlined and robust system</w:t>
      </w:r>
    </w:p>
    <w:p w14:paraId="54B3118E" w14:textId="1B373BDE" w:rsidR="00F07DFE" w:rsidRPr="004665A0" w:rsidRDefault="00F07DFE" w:rsidP="00F07DFE">
      <w:pPr>
        <w:overflowPunct w:val="0"/>
        <w:autoSpaceDE w:val="0"/>
        <w:autoSpaceDN w:val="0"/>
        <w:adjustRightInd w:val="0"/>
        <w:jc w:val="both"/>
        <w:textAlignment w:val="baseline"/>
        <w:rPr>
          <w:b/>
          <w:color w:val="000000"/>
          <w:lang w:eastAsia="ko-KR"/>
        </w:rPr>
      </w:pPr>
      <w:r w:rsidRPr="004665A0">
        <w:rPr>
          <w:b/>
          <w:color w:val="000000"/>
          <w:lang w:eastAsia="ko-KR"/>
        </w:rPr>
        <w:t xml:space="preserve">Proposal </w:t>
      </w:r>
      <w:r w:rsidR="00F64E15">
        <w:rPr>
          <w:b/>
          <w:color w:val="000000"/>
          <w:lang w:eastAsia="ko-KR"/>
        </w:rPr>
        <w:t>1</w:t>
      </w:r>
      <w:r>
        <w:rPr>
          <w:b/>
          <w:color w:val="000000"/>
          <w:lang w:eastAsia="ko-KR"/>
        </w:rPr>
        <w:t>:</w:t>
      </w:r>
      <w:r w:rsidRPr="004665A0">
        <w:rPr>
          <w:b/>
          <w:color w:val="000000"/>
          <w:lang w:eastAsia="ko-KR"/>
        </w:rPr>
        <w:t xml:space="preserve"> RAN2 to study enhanced AS layer security to protect broadcast system information message and mitigate threat from false base stations</w:t>
      </w:r>
      <w:r w:rsidRPr="00F07DFE">
        <w:rPr>
          <w:b/>
          <w:color w:val="000000"/>
          <w:lang w:eastAsia="ko-KR"/>
        </w:rPr>
        <w:t>.</w:t>
      </w:r>
    </w:p>
    <w:p w14:paraId="6A005FEA" w14:textId="3A6F52A0" w:rsidR="0065131F" w:rsidRPr="004665A0" w:rsidRDefault="0065131F" w:rsidP="0065131F">
      <w:pPr>
        <w:overflowPunct w:val="0"/>
        <w:autoSpaceDE w:val="0"/>
        <w:autoSpaceDN w:val="0"/>
        <w:adjustRightInd w:val="0"/>
        <w:jc w:val="both"/>
        <w:textAlignment w:val="baseline"/>
        <w:rPr>
          <w:b/>
          <w:color w:val="000000"/>
          <w:lang w:eastAsia="ko-KR"/>
        </w:rPr>
      </w:pPr>
      <w:r w:rsidRPr="004665A0">
        <w:rPr>
          <w:b/>
          <w:color w:val="000000"/>
          <w:lang w:eastAsia="ko-KR"/>
        </w:rPr>
        <w:t xml:space="preserve">Proposal </w:t>
      </w:r>
      <w:r>
        <w:rPr>
          <w:b/>
          <w:color w:val="000000"/>
          <w:lang w:eastAsia="ko-KR"/>
        </w:rPr>
        <w:t>2:</w:t>
      </w:r>
      <w:r w:rsidRPr="004665A0">
        <w:rPr>
          <w:b/>
          <w:color w:val="000000"/>
          <w:lang w:eastAsia="ko-KR"/>
        </w:rPr>
        <w:t xml:space="preserve"> RAN2 to study </w:t>
      </w:r>
      <w:r>
        <w:rPr>
          <w:b/>
          <w:color w:val="000000"/>
          <w:lang w:eastAsia="ko-KR"/>
        </w:rPr>
        <w:t>the basic functions of SON/MDT for the first release of 6G</w:t>
      </w:r>
      <w:r w:rsidRPr="00F07DFE">
        <w:rPr>
          <w:b/>
          <w:color w:val="000000"/>
          <w:lang w:eastAsia="ko-KR"/>
        </w:rPr>
        <w:t>.</w:t>
      </w:r>
    </w:p>
    <w:p w14:paraId="6E0F54EB" w14:textId="77777777" w:rsidR="00C93427" w:rsidRPr="002017BF" w:rsidRDefault="00F34DDF" w:rsidP="00C93427">
      <w:pPr>
        <w:pStyle w:val="Heading1"/>
        <w:rPr>
          <w:lang w:val="en-US" w:eastAsia="ko-KR"/>
        </w:rPr>
      </w:pPr>
      <w:r>
        <w:rPr>
          <w:lang w:val="en-US" w:eastAsia="ko-KR"/>
        </w:rPr>
        <w:t>4</w:t>
      </w:r>
      <w:r w:rsidR="00C93427" w:rsidRPr="002017BF">
        <w:rPr>
          <w:lang w:val="en-US" w:eastAsia="ko-KR"/>
        </w:rPr>
        <w:t xml:space="preserve">. </w:t>
      </w:r>
      <w:r w:rsidR="00C93427">
        <w:rPr>
          <w:lang w:val="en-US" w:eastAsia="ko-KR"/>
        </w:rPr>
        <w:t>Reference</w:t>
      </w:r>
    </w:p>
    <w:p w14:paraId="5D39A77E" w14:textId="77777777" w:rsidR="009C24B1" w:rsidRPr="009C24B1" w:rsidRDefault="006A36F4" w:rsidP="009C24B1">
      <w:pPr>
        <w:pStyle w:val="ListParagraph"/>
        <w:numPr>
          <w:ilvl w:val="0"/>
          <w:numId w:val="34"/>
        </w:numPr>
        <w:spacing w:after="60"/>
        <w:ind w:leftChars="0"/>
        <w:contextualSpacing/>
        <w:jc w:val="both"/>
        <w:rPr>
          <w:rFonts w:ascii="Times New Roman" w:eastAsia="Malgun Gothic" w:hAnsi="Times New Roman" w:cs="Batang"/>
          <w:sz w:val="22"/>
        </w:rPr>
      </w:pPr>
      <w:r w:rsidRPr="009C24B1">
        <w:rPr>
          <w:rFonts w:ascii="Times New Roman" w:eastAsia="Malgun Gothic" w:hAnsi="Times New Roman" w:cs="Batang"/>
          <w:sz w:val="22"/>
        </w:rPr>
        <w:t xml:space="preserve"> </w:t>
      </w:r>
      <w:r w:rsidR="009C24B1" w:rsidRPr="009C24B1">
        <w:rPr>
          <w:rFonts w:ascii="Times New Roman" w:eastAsia="Malgun Gothic" w:hAnsi="Times New Roman" w:cs="Batang"/>
          <w:sz w:val="22"/>
        </w:rPr>
        <w:t>RP-251881</w:t>
      </w:r>
      <w:r w:rsidR="009C24B1" w:rsidRPr="009C24B1">
        <w:rPr>
          <w:rFonts w:ascii="Times New Roman" w:eastAsia="Malgun Gothic" w:hAnsi="Times New Roman" w:cs="Batang"/>
          <w:sz w:val="22"/>
          <w:szCs w:val="20"/>
        </w:rPr>
        <w:tab/>
      </w:r>
      <w:r w:rsidR="009C24B1" w:rsidRPr="009C24B1">
        <w:rPr>
          <w:rFonts w:ascii="Times New Roman" w:eastAsia="Malgun Gothic" w:hAnsi="Times New Roman" w:cs="Batang"/>
          <w:sz w:val="22"/>
        </w:rPr>
        <w:t>New SID: Study on 6G Radio</w:t>
      </w:r>
      <w:r w:rsidR="009C24B1" w:rsidRPr="009C24B1">
        <w:rPr>
          <w:rFonts w:ascii="Times New Roman" w:eastAsia="Malgun Gothic" w:hAnsi="Times New Roman" w:cs="Batang"/>
          <w:sz w:val="22"/>
          <w:szCs w:val="20"/>
        </w:rPr>
        <w:tab/>
      </w:r>
      <w:r w:rsidR="009C24B1" w:rsidRPr="009C24B1">
        <w:rPr>
          <w:rFonts w:ascii="Times New Roman" w:eastAsia="Malgun Gothic" w:hAnsi="Times New Roman" w:cs="Batang"/>
          <w:sz w:val="22"/>
          <w:szCs w:val="20"/>
        </w:rPr>
        <w:tab/>
      </w:r>
      <w:r w:rsidR="009C24B1" w:rsidRPr="009C24B1">
        <w:rPr>
          <w:rFonts w:ascii="Times New Roman" w:eastAsia="Malgun Gothic" w:hAnsi="Times New Roman" w:cs="Batang"/>
          <w:sz w:val="22"/>
        </w:rPr>
        <w:t>NTT DOCOMO</w:t>
      </w:r>
      <w:r w:rsidR="009C24B1" w:rsidRPr="009C24B1">
        <w:rPr>
          <w:rFonts w:ascii="Times New Roman" w:eastAsia="Malgun Gothic" w:hAnsi="Times New Roman" w:cs="Batang"/>
          <w:sz w:val="22"/>
          <w:szCs w:val="20"/>
        </w:rPr>
        <w:tab/>
      </w:r>
      <w:r w:rsidR="009C24B1" w:rsidRPr="009C24B1">
        <w:rPr>
          <w:rFonts w:ascii="Times New Roman" w:eastAsia="Malgun Gothic" w:hAnsi="Times New Roman" w:cs="Batang"/>
          <w:sz w:val="22"/>
        </w:rPr>
        <w:t>RAN#108</w:t>
      </w:r>
    </w:p>
    <w:p w14:paraId="07DB6AD0" w14:textId="7C8CA901" w:rsidR="00323037" w:rsidRDefault="003D5793" w:rsidP="003D5793">
      <w:pPr>
        <w:pStyle w:val="ListParagraph"/>
        <w:numPr>
          <w:ilvl w:val="0"/>
          <w:numId w:val="34"/>
        </w:numPr>
        <w:spacing w:after="60"/>
        <w:ind w:leftChars="0"/>
        <w:contextualSpacing/>
        <w:jc w:val="both"/>
        <w:rPr>
          <w:rFonts w:ascii="Times New Roman" w:eastAsia="Malgun Gothic" w:hAnsi="Times New Roman" w:cs="Batang"/>
          <w:sz w:val="22"/>
        </w:rPr>
      </w:pPr>
      <w:r>
        <w:rPr>
          <w:rFonts w:ascii="Times New Roman" w:eastAsia="Malgun Gothic" w:hAnsi="Times New Roman" w:cs="Batang" w:hint="eastAsia"/>
          <w:sz w:val="22"/>
        </w:rPr>
        <w:t xml:space="preserve"> </w:t>
      </w:r>
      <w:r w:rsidR="00F64E15">
        <w:rPr>
          <w:rFonts w:ascii="Times New Roman" w:eastAsia="Malgun Gothic" w:hAnsi="Times New Roman" w:cs="Batang"/>
          <w:sz w:val="22"/>
        </w:rPr>
        <w:t>RAN2#131-bis Char notes</w:t>
      </w:r>
    </w:p>
    <w:p w14:paraId="3B3C83C6" w14:textId="1866FF2B" w:rsidR="002616F9" w:rsidRPr="009C24B1" w:rsidRDefault="002616F9" w:rsidP="002616F9">
      <w:pPr>
        <w:pStyle w:val="ListParagraph"/>
        <w:numPr>
          <w:ilvl w:val="0"/>
          <w:numId w:val="34"/>
        </w:numPr>
        <w:spacing w:after="60"/>
        <w:ind w:leftChars="0"/>
        <w:contextualSpacing/>
        <w:jc w:val="both"/>
        <w:rPr>
          <w:rFonts w:ascii="Times New Roman" w:eastAsia="Malgun Gothic" w:hAnsi="Times New Roman" w:cs="Batang"/>
          <w:sz w:val="22"/>
        </w:rPr>
      </w:pPr>
      <w:r>
        <w:rPr>
          <w:rFonts w:ascii="Times New Roman" w:eastAsia="Malgun Gothic" w:hAnsi="Times New Roman" w:cs="Batang"/>
          <w:sz w:val="22"/>
        </w:rPr>
        <w:t xml:space="preserve"> TR 38.914 V0.2.0 </w:t>
      </w:r>
      <w:r w:rsidRPr="002616F9">
        <w:rPr>
          <w:rFonts w:ascii="Times New Roman" w:eastAsia="Malgun Gothic" w:hAnsi="Times New Roman" w:cs="Batang"/>
          <w:sz w:val="22"/>
        </w:rPr>
        <w:t>Study on 6G Scenarios and Requirements</w:t>
      </w:r>
    </w:p>
    <w:p w14:paraId="079D5F78" w14:textId="77777777" w:rsidR="00CA0174" w:rsidRPr="001B6953" w:rsidRDefault="00CA0174" w:rsidP="001B6953">
      <w:pPr>
        <w:spacing w:line="276" w:lineRule="auto"/>
        <w:rPr>
          <w:color w:val="FF0000"/>
          <w:lang w:val="en-US" w:eastAsia="ko-KR"/>
        </w:rPr>
      </w:pPr>
    </w:p>
    <w:sectPr w:rsidR="00CA0174" w:rsidRPr="001B6953">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201A1" w14:textId="77777777" w:rsidR="00765ADF" w:rsidRDefault="00765ADF">
      <w:r>
        <w:separator/>
      </w:r>
    </w:p>
  </w:endnote>
  <w:endnote w:type="continuationSeparator" w:id="0">
    <w:p w14:paraId="1E126CF2" w14:textId="77777777" w:rsidR="00765ADF" w:rsidRDefault="0076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Che">
    <w:altName w:val="바탕체"/>
    <w:charset w:val="81"/>
    <w:family w:val="modern"/>
    <w:pitch w:val="fixed"/>
    <w:sig w:usb0="B00002AF" w:usb1="69D77CFB" w:usb2="00000030" w:usb3="00000000" w:csb0="0008009F" w:csb1="00000000"/>
  </w:font>
  <w:font w:name="GulimChe">
    <w:altName w:val="굴림체"/>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715D" w14:textId="67737C3F" w:rsidR="008E1F5A" w:rsidRDefault="008E1F5A">
    <w:pPr>
      <w:pStyle w:val="Footer"/>
    </w:pPr>
    <w:r>
      <w:fldChar w:fldCharType="begin"/>
    </w:r>
    <w:r>
      <w:instrText xml:space="preserve"> PAGE   \* MERGEFORMAT </w:instrText>
    </w:r>
    <w:r>
      <w:fldChar w:fldCharType="separate"/>
    </w:r>
    <w:r w:rsidR="00581637" w:rsidRPr="00581637">
      <w:rPr>
        <w:lang w:val="ko-KR"/>
      </w:rPr>
      <w:t>1</w:t>
    </w:r>
    <w:r>
      <w:fldChar w:fldCharType="end"/>
    </w:r>
  </w:p>
  <w:p w14:paraId="58A7BC19" w14:textId="77777777" w:rsidR="008E1F5A" w:rsidRDefault="008E1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DF45" w14:textId="77777777" w:rsidR="00765ADF" w:rsidRDefault="00765ADF">
      <w:r>
        <w:separator/>
      </w:r>
    </w:p>
  </w:footnote>
  <w:footnote w:type="continuationSeparator" w:id="0">
    <w:p w14:paraId="4611CD40" w14:textId="77777777" w:rsidR="00765ADF" w:rsidRDefault="00765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B6B5" w14:textId="77777777" w:rsidR="008E1F5A" w:rsidRDefault="008E1F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69496F"/>
    <w:multiLevelType w:val="hybridMultilevel"/>
    <w:tmpl w:val="D7DEEC8C"/>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D440BC"/>
    <w:multiLevelType w:val="hybridMultilevel"/>
    <w:tmpl w:val="392E0D36"/>
    <w:lvl w:ilvl="0" w:tplc="8244E79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5" w15:restartNumberingAfterBreak="0">
    <w:nsid w:val="23011D07"/>
    <w:multiLevelType w:val="hybridMultilevel"/>
    <w:tmpl w:val="A8869148"/>
    <w:lvl w:ilvl="0" w:tplc="C560AA96">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40E5EF2"/>
    <w:multiLevelType w:val="hybridMultilevel"/>
    <w:tmpl w:val="68B2F8F6"/>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1" w15:restartNumberingAfterBreak="0">
    <w:nsid w:val="2FA86B68"/>
    <w:multiLevelType w:val="hybridMultilevel"/>
    <w:tmpl w:val="9B0ED9D8"/>
    <w:lvl w:ilvl="0" w:tplc="849CF80C">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FB91A25"/>
    <w:multiLevelType w:val="hybridMultilevel"/>
    <w:tmpl w:val="8D3A7FD2"/>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2895D25"/>
    <w:multiLevelType w:val="hybridMultilevel"/>
    <w:tmpl w:val="588204FA"/>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338002CB"/>
    <w:multiLevelType w:val="hybridMultilevel"/>
    <w:tmpl w:val="91585536"/>
    <w:lvl w:ilvl="0" w:tplc="F04C4398">
      <w:start w:val="1"/>
      <w:numFmt w:val="bullet"/>
      <w:lvlText w:val=""/>
      <w:lvlJc w:val="left"/>
      <w:pPr>
        <w:ind w:left="644" w:hanging="360"/>
      </w:pPr>
      <w:rPr>
        <w:rFonts w:ascii="Symbol" w:eastAsia="Gulim" w:hAnsi="Symbol" w:cs="Arial" w:hint="default"/>
        <w:sz w:val="22"/>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D2B5ED1"/>
    <w:multiLevelType w:val="hybridMultilevel"/>
    <w:tmpl w:val="8EA8407A"/>
    <w:lvl w:ilvl="0" w:tplc="497804F6">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A20CCA"/>
    <w:multiLevelType w:val="hybridMultilevel"/>
    <w:tmpl w:val="B68CCFC8"/>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21"/>
  </w:num>
  <w:num w:numId="3">
    <w:abstractNumId w:val="26"/>
  </w:num>
  <w:num w:numId="4">
    <w:abstractNumId w:val="27"/>
  </w:num>
  <w:num w:numId="5">
    <w:abstractNumId w:val="16"/>
  </w:num>
  <w:num w:numId="6">
    <w:abstractNumId w:val="12"/>
  </w:num>
  <w:num w:numId="7">
    <w:abstractNumId w:val="23"/>
  </w:num>
  <w:num w:numId="8">
    <w:abstractNumId w:val="9"/>
  </w:num>
  <w:num w:numId="9">
    <w:abstractNumId w:val="24"/>
  </w:num>
  <w:num w:numId="10">
    <w:abstractNumId w:val="0"/>
  </w:num>
  <w:num w:numId="11">
    <w:abstractNumId w:val="29"/>
  </w:num>
  <w:num w:numId="12">
    <w:abstractNumId w:val="32"/>
  </w:num>
  <w:num w:numId="13">
    <w:abstractNumId w:val="3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4"/>
  </w:num>
  <w:num w:numId="27">
    <w:abstractNumId w:val="11"/>
  </w:num>
  <w:num w:numId="28">
    <w:abstractNumId w:val="37"/>
  </w:num>
  <w:num w:numId="29">
    <w:abstractNumId w:val="13"/>
  </w:num>
  <w:num w:numId="30">
    <w:abstractNumId w:val="8"/>
  </w:num>
  <w:num w:numId="31">
    <w:abstractNumId w:val="35"/>
  </w:num>
  <w:num w:numId="32">
    <w:abstractNumId w:val="17"/>
  </w:num>
  <w:num w:numId="33">
    <w:abstractNumId w:val="36"/>
  </w:num>
  <w:num w:numId="34">
    <w:abstractNumId w:val="28"/>
  </w:num>
  <w:num w:numId="35">
    <w:abstractNumId w:val="22"/>
  </w:num>
  <w:num w:numId="36">
    <w:abstractNumId w:val="19"/>
  </w:num>
  <w:num w:numId="37">
    <w:abstractNumId w:val="14"/>
  </w:num>
  <w:num w:numId="38">
    <w:abstractNumId w:val="30"/>
  </w:num>
  <w:num w:numId="39">
    <w:abstractNumId w:val="18"/>
  </w:num>
  <w:num w:numId="40">
    <w:abstractNumId w:val="25"/>
  </w:num>
  <w:num w:numId="41">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BEE"/>
    <w:rsid w:val="00001CDB"/>
    <w:rsid w:val="00001F26"/>
    <w:rsid w:val="00002E39"/>
    <w:rsid w:val="0000317E"/>
    <w:rsid w:val="000031E8"/>
    <w:rsid w:val="00003572"/>
    <w:rsid w:val="000043F0"/>
    <w:rsid w:val="00004E6D"/>
    <w:rsid w:val="000050FE"/>
    <w:rsid w:val="000051B3"/>
    <w:rsid w:val="00005401"/>
    <w:rsid w:val="00006F29"/>
    <w:rsid w:val="00006FEF"/>
    <w:rsid w:val="00007200"/>
    <w:rsid w:val="00007AB7"/>
    <w:rsid w:val="00007D85"/>
    <w:rsid w:val="00007DC1"/>
    <w:rsid w:val="00011D6A"/>
    <w:rsid w:val="00011F03"/>
    <w:rsid w:val="00011F07"/>
    <w:rsid w:val="00012C34"/>
    <w:rsid w:val="000133A2"/>
    <w:rsid w:val="0001347A"/>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413"/>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BB5"/>
    <w:rsid w:val="00044C22"/>
    <w:rsid w:val="00045221"/>
    <w:rsid w:val="0004555A"/>
    <w:rsid w:val="000457EA"/>
    <w:rsid w:val="00045BF4"/>
    <w:rsid w:val="00045D4A"/>
    <w:rsid w:val="0004699F"/>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828"/>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87710"/>
    <w:rsid w:val="0009001E"/>
    <w:rsid w:val="000902D5"/>
    <w:rsid w:val="00090562"/>
    <w:rsid w:val="00091229"/>
    <w:rsid w:val="0009127D"/>
    <w:rsid w:val="000919A9"/>
    <w:rsid w:val="00091DE9"/>
    <w:rsid w:val="00092096"/>
    <w:rsid w:val="00092134"/>
    <w:rsid w:val="00092331"/>
    <w:rsid w:val="00092637"/>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333"/>
    <w:rsid w:val="000A1829"/>
    <w:rsid w:val="000A1B28"/>
    <w:rsid w:val="000A4C97"/>
    <w:rsid w:val="000A4E49"/>
    <w:rsid w:val="000A530F"/>
    <w:rsid w:val="000A57B1"/>
    <w:rsid w:val="000A5AF4"/>
    <w:rsid w:val="000A5B61"/>
    <w:rsid w:val="000A6879"/>
    <w:rsid w:val="000A7C3E"/>
    <w:rsid w:val="000B0390"/>
    <w:rsid w:val="000B05D4"/>
    <w:rsid w:val="000B128D"/>
    <w:rsid w:val="000B12E8"/>
    <w:rsid w:val="000B13F3"/>
    <w:rsid w:val="000B148B"/>
    <w:rsid w:val="000B1F02"/>
    <w:rsid w:val="000B267A"/>
    <w:rsid w:val="000B397C"/>
    <w:rsid w:val="000B4652"/>
    <w:rsid w:val="000B4CB1"/>
    <w:rsid w:val="000B52D7"/>
    <w:rsid w:val="000B561D"/>
    <w:rsid w:val="000B5827"/>
    <w:rsid w:val="000B5B14"/>
    <w:rsid w:val="000B5B38"/>
    <w:rsid w:val="000B6BCA"/>
    <w:rsid w:val="000C0977"/>
    <w:rsid w:val="000C0B7F"/>
    <w:rsid w:val="000C0CEE"/>
    <w:rsid w:val="000C1436"/>
    <w:rsid w:val="000C1843"/>
    <w:rsid w:val="000C1CFF"/>
    <w:rsid w:val="000C25A3"/>
    <w:rsid w:val="000C28A4"/>
    <w:rsid w:val="000C2F21"/>
    <w:rsid w:val="000C34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10C"/>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790"/>
    <w:rsid w:val="000F31BE"/>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E27"/>
    <w:rsid w:val="001027EE"/>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0C0"/>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17F9A"/>
    <w:rsid w:val="00120245"/>
    <w:rsid w:val="00120AB2"/>
    <w:rsid w:val="00120F71"/>
    <w:rsid w:val="001214B8"/>
    <w:rsid w:val="00121562"/>
    <w:rsid w:val="00122ABE"/>
    <w:rsid w:val="001233C3"/>
    <w:rsid w:val="001235C6"/>
    <w:rsid w:val="001237CE"/>
    <w:rsid w:val="0012403F"/>
    <w:rsid w:val="0012406A"/>
    <w:rsid w:val="00124241"/>
    <w:rsid w:val="00124C7E"/>
    <w:rsid w:val="0012522D"/>
    <w:rsid w:val="001254E2"/>
    <w:rsid w:val="00125A35"/>
    <w:rsid w:val="00125BDB"/>
    <w:rsid w:val="00125BF3"/>
    <w:rsid w:val="0012766C"/>
    <w:rsid w:val="001278F4"/>
    <w:rsid w:val="00127A62"/>
    <w:rsid w:val="00127D4B"/>
    <w:rsid w:val="00127D4E"/>
    <w:rsid w:val="00127FC0"/>
    <w:rsid w:val="00130412"/>
    <w:rsid w:val="001306C6"/>
    <w:rsid w:val="00130AB8"/>
    <w:rsid w:val="00130CE0"/>
    <w:rsid w:val="00130F5B"/>
    <w:rsid w:val="00130FAD"/>
    <w:rsid w:val="00131712"/>
    <w:rsid w:val="001317DC"/>
    <w:rsid w:val="00131AD6"/>
    <w:rsid w:val="00132B31"/>
    <w:rsid w:val="00132CFA"/>
    <w:rsid w:val="00133301"/>
    <w:rsid w:val="00133C33"/>
    <w:rsid w:val="00133F0C"/>
    <w:rsid w:val="0013411E"/>
    <w:rsid w:val="0013429D"/>
    <w:rsid w:val="001342CB"/>
    <w:rsid w:val="001342E1"/>
    <w:rsid w:val="0013435F"/>
    <w:rsid w:val="00134877"/>
    <w:rsid w:val="00135956"/>
    <w:rsid w:val="00135C19"/>
    <w:rsid w:val="00135C8F"/>
    <w:rsid w:val="00135D3D"/>
    <w:rsid w:val="00136112"/>
    <w:rsid w:val="0013623D"/>
    <w:rsid w:val="00136585"/>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26A6"/>
    <w:rsid w:val="00172B25"/>
    <w:rsid w:val="00173097"/>
    <w:rsid w:val="001730C0"/>
    <w:rsid w:val="00173C62"/>
    <w:rsid w:val="00173DFC"/>
    <w:rsid w:val="00174028"/>
    <w:rsid w:val="001747EE"/>
    <w:rsid w:val="00174911"/>
    <w:rsid w:val="00174EA3"/>
    <w:rsid w:val="00175114"/>
    <w:rsid w:val="001759E6"/>
    <w:rsid w:val="00175B39"/>
    <w:rsid w:val="0017602A"/>
    <w:rsid w:val="00176049"/>
    <w:rsid w:val="00176639"/>
    <w:rsid w:val="001767BD"/>
    <w:rsid w:val="00176893"/>
    <w:rsid w:val="00176B09"/>
    <w:rsid w:val="00177EAF"/>
    <w:rsid w:val="00180195"/>
    <w:rsid w:val="00180728"/>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044"/>
    <w:rsid w:val="001933CA"/>
    <w:rsid w:val="00193E0A"/>
    <w:rsid w:val="001942A8"/>
    <w:rsid w:val="00194865"/>
    <w:rsid w:val="001951F1"/>
    <w:rsid w:val="00195240"/>
    <w:rsid w:val="00195286"/>
    <w:rsid w:val="00195808"/>
    <w:rsid w:val="001958B3"/>
    <w:rsid w:val="00195CE9"/>
    <w:rsid w:val="0019698E"/>
    <w:rsid w:val="00196ACA"/>
    <w:rsid w:val="00196D92"/>
    <w:rsid w:val="001973A0"/>
    <w:rsid w:val="001974C3"/>
    <w:rsid w:val="001A0128"/>
    <w:rsid w:val="001A0936"/>
    <w:rsid w:val="001A0A2F"/>
    <w:rsid w:val="001A0C79"/>
    <w:rsid w:val="001A0E41"/>
    <w:rsid w:val="001A155A"/>
    <w:rsid w:val="001A260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A7877"/>
    <w:rsid w:val="001B0AF3"/>
    <w:rsid w:val="001B0D7D"/>
    <w:rsid w:val="001B1000"/>
    <w:rsid w:val="001B169D"/>
    <w:rsid w:val="001B1941"/>
    <w:rsid w:val="001B1B03"/>
    <w:rsid w:val="001B256B"/>
    <w:rsid w:val="001B2DE0"/>
    <w:rsid w:val="001B2FB7"/>
    <w:rsid w:val="001B307E"/>
    <w:rsid w:val="001B3442"/>
    <w:rsid w:val="001B3549"/>
    <w:rsid w:val="001B3FFE"/>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5D70"/>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E0B"/>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4F9"/>
    <w:rsid w:val="002067DB"/>
    <w:rsid w:val="00206D5A"/>
    <w:rsid w:val="00207D8F"/>
    <w:rsid w:val="00210135"/>
    <w:rsid w:val="002102F3"/>
    <w:rsid w:val="002105EE"/>
    <w:rsid w:val="002106C0"/>
    <w:rsid w:val="002119EB"/>
    <w:rsid w:val="00211D30"/>
    <w:rsid w:val="002120A2"/>
    <w:rsid w:val="00212648"/>
    <w:rsid w:val="00212A0B"/>
    <w:rsid w:val="002131B8"/>
    <w:rsid w:val="00213A21"/>
    <w:rsid w:val="00213B0D"/>
    <w:rsid w:val="00213CBD"/>
    <w:rsid w:val="00214BFD"/>
    <w:rsid w:val="002150D0"/>
    <w:rsid w:val="00215373"/>
    <w:rsid w:val="00215CB7"/>
    <w:rsid w:val="00215D83"/>
    <w:rsid w:val="0021605B"/>
    <w:rsid w:val="00216199"/>
    <w:rsid w:val="0021622D"/>
    <w:rsid w:val="002165D0"/>
    <w:rsid w:val="00217350"/>
    <w:rsid w:val="00217366"/>
    <w:rsid w:val="002173DD"/>
    <w:rsid w:val="00217716"/>
    <w:rsid w:val="00217766"/>
    <w:rsid w:val="00217C85"/>
    <w:rsid w:val="00217D7B"/>
    <w:rsid w:val="00220347"/>
    <w:rsid w:val="00221099"/>
    <w:rsid w:val="002212E8"/>
    <w:rsid w:val="0022140E"/>
    <w:rsid w:val="0022150D"/>
    <w:rsid w:val="0022227F"/>
    <w:rsid w:val="002226F8"/>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A59"/>
    <w:rsid w:val="00240E56"/>
    <w:rsid w:val="00240EEA"/>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0AF6"/>
    <w:rsid w:val="00261075"/>
    <w:rsid w:val="00261184"/>
    <w:rsid w:val="002616F9"/>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C9B"/>
    <w:rsid w:val="00284D39"/>
    <w:rsid w:val="00284FBA"/>
    <w:rsid w:val="002851CA"/>
    <w:rsid w:val="00285BE5"/>
    <w:rsid w:val="00285EDF"/>
    <w:rsid w:val="00285FE1"/>
    <w:rsid w:val="00286FC4"/>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30C5"/>
    <w:rsid w:val="002E359E"/>
    <w:rsid w:val="002E3888"/>
    <w:rsid w:val="002E3897"/>
    <w:rsid w:val="002E3B79"/>
    <w:rsid w:val="002E3ECD"/>
    <w:rsid w:val="002E432C"/>
    <w:rsid w:val="002E4C63"/>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0E15"/>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75F"/>
    <w:rsid w:val="002F7860"/>
    <w:rsid w:val="002F7877"/>
    <w:rsid w:val="002F792C"/>
    <w:rsid w:val="0030028C"/>
    <w:rsid w:val="003007B7"/>
    <w:rsid w:val="00300F73"/>
    <w:rsid w:val="00301DF7"/>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3A3"/>
    <w:rsid w:val="003114D7"/>
    <w:rsid w:val="00311661"/>
    <w:rsid w:val="00311703"/>
    <w:rsid w:val="00311766"/>
    <w:rsid w:val="00311992"/>
    <w:rsid w:val="00311E4B"/>
    <w:rsid w:val="00311ED8"/>
    <w:rsid w:val="00312082"/>
    <w:rsid w:val="0031223D"/>
    <w:rsid w:val="00312B6F"/>
    <w:rsid w:val="00312B79"/>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10"/>
    <w:rsid w:val="00326036"/>
    <w:rsid w:val="00326664"/>
    <w:rsid w:val="003268D0"/>
    <w:rsid w:val="00326ACD"/>
    <w:rsid w:val="00327EB6"/>
    <w:rsid w:val="00330B5A"/>
    <w:rsid w:val="00332251"/>
    <w:rsid w:val="0033252F"/>
    <w:rsid w:val="00332A70"/>
    <w:rsid w:val="003337D5"/>
    <w:rsid w:val="0033381D"/>
    <w:rsid w:val="00333C54"/>
    <w:rsid w:val="00333F67"/>
    <w:rsid w:val="0033406A"/>
    <w:rsid w:val="0033413F"/>
    <w:rsid w:val="003349D4"/>
    <w:rsid w:val="00336064"/>
    <w:rsid w:val="003362AC"/>
    <w:rsid w:val="003365C8"/>
    <w:rsid w:val="00336704"/>
    <w:rsid w:val="003367DE"/>
    <w:rsid w:val="00336977"/>
    <w:rsid w:val="0033756A"/>
    <w:rsid w:val="003377CC"/>
    <w:rsid w:val="003409D2"/>
    <w:rsid w:val="00340EEC"/>
    <w:rsid w:val="00341807"/>
    <w:rsid w:val="00342C56"/>
    <w:rsid w:val="0034343D"/>
    <w:rsid w:val="00343AE9"/>
    <w:rsid w:val="003442E1"/>
    <w:rsid w:val="00344ABC"/>
    <w:rsid w:val="00344DED"/>
    <w:rsid w:val="003465FC"/>
    <w:rsid w:val="00346A6B"/>
    <w:rsid w:val="003471E0"/>
    <w:rsid w:val="00347501"/>
    <w:rsid w:val="003478F8"/>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7342"/>
    <w:rsid w:val="003676DE"/>
    <w:rsid w:val="00367739"/>
    <w:rsid w:val="003700D3"/>
    <w:rsid w:val="00370B39"/>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5F1"/>
    <w:rsid w:val="00384C67"/>
    <w:rsid w:val="00384DAC"/>
    <w:rsid w:val="00384DEA"/>
    <w:rsid w:val="003853CD"/>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4ED"/>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327A"/>
    <w:rsid w:val="003A3679"/>
    <w:rsid w:val="003A386C"/>
    <w:rsid w:val="003A3E7C"/>
    <w:rsid w:val="003A4715"/>
    <w:rsid w:val="003A4DDB"/>
    <w:rsid w:val="003A50AC"/>
    <w:rsid w:val="003A5325"/>
    <w:rsid w:val="003A5505"/>
    <w:rsid w:val="003A5A4E"/>
    <w:rsid w:val="003A5D78"/>
    <w:rsid w:val="003A63D1"/>
    <w:rsid w:val="003A64C2"/>
    <w:rsid w:val="003A6A80"/>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5705"/>
    <w:rsid w:val="003B5A05"/>
    <w:rsid w:val="003B5C94"/>
    <w:rsid w:val="003B5E45"/>
    <w:rsid w:val="003B62A4"/>
    <w:rsid w:val="003B6C0D"/>
    <w:rsid w:val="003B6F16"/>
    <w:rsid w:val="003B6FC4"/>
    <w:rsid w:val="003B7C51"/>
    <w:rsid w:val="003B7E91"/>
    <w:rsid w:val="003C0391"/>
    <w:rsid w:val="003C1498"/>
    <w:rsid w:val="003C1602"/>
    <w:rsid w:val="003C177D"/>
    <w:rsid w:val="003C2329"/>
    <w:rsid w:val="003C2387"/>
    <w:rsid w:val="003C23F8"/>
    <w:rsid w:val="003C2590"/>
    <w:rsid w:val="003C2755"/>
    <w:rsid w:val="003C38FA"/>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793"/>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CAF"/>
    <w:rsid w:val="003F5D96"/>
    <w:rsid w:val="003F5FE2"/>
    <w:rsid w:val="003F6049"/>
    <w:rsid w:val="003F632D"/>
    <w:rsid w:val="003F64F5"/>
    <w:rsid w:val="003F7082"/>
    <w:rsid w:val="003F717E"/>
    <w:rsid w:val="004008C1"/>
    <w:rsid w:val="00401537"/>
    <w:rsid w:val="00401A69"/>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7DF"/>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1854"/>
    <w:rsid w:val="004325A6"/>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4767B"/>
    <w:rsid w:val="004503FC"/>
    <w:rsid w:val="004505A3"/>
    <w:rsid w:val="00450823"/>
    <w:rsid w:val="00451415"/>
    <w:rsid w:val="004515CC"/>
    <w:rsid w:val="00451FB7"/>
    <w:rsid w:val="00452C73"/>
    <w:rsid w:val="004531B9"/>
    <w:rsid w:val="00453230"/>
    <w:rsid w:val="0045382B"/>
    <w:rsid w:val="00453C03"/>
    <w:rsid w:val="00453DE5"/>
    <w:rsid w:val="00453EC6"/>
    <w:rsid w:val="00454470"/>
    <w:rsid w:val="004545ED"/>
    <w:rsid w:val="00454701"/>
    <w:rsid w:val="00454A73"/>
    <w:rsid w:val="00454AC2"/>
    <w:rsid w:val="00454BC4"/>
    <w:rsid w:val="004552A9"/>
    <w:rsid w:val="00455550"/>
    <w:rsid w:val="00455ADF"/>
    <w:rsid w:val="00455C34"/>
    <w:rsid w:val="00456414"/>
    <w:rsid w:val="004564DB"/>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1E67"/>
    <w:rsid w:val="004924A4"/>
    <w:rsid w:val="00492CBD"/>
    <w:rsid w:val="00492D97"/>
    <w:rsid w:val="004931F8"/>
    <w:rsid w:val="00493D8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879"/>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1F1"/>
    <w:rsid w:val="004B0325"/>
    <w:rsid w:val="004B074A"/>
    <w:rsid w:val="004B087A"/>
    <w:rsid w:val="004B0D8D"/>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0CD6"/>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7DE"/>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1E5"/>
    <w:rsid w:val="00512352"/>
    <w:rsid w:val="00512880"/>
    <w:rsid w:val="00512CE1"/>
    <w:rsid w:val="005133AE"/>
    <w:rsid w:val="00514276"/>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482"/>
    <w:rsid w:val="00524C48"/>
    <w:rsid w:val="005259FA"/>
    <w:rsid w:val="00525AA4"/>
    <w:rsid w:val="00525B21"/>
    <w:rsid w:val="00526067"/>
    <w:rsid w:val="00527393"/>
    <w:rsid w:val="00527A99"/>
    <w:rsid w:val="005303B1"/>
    <w:rsid w:val="00530ABB"/>
    <w:rsid w:val="00530CDF"/>
    <w:rsid w:val="00531504"/>
    <w:rsid w:val="00531DD2"/>
    <w:rsid w:val="005335A5"/>
    <w:rsid w:val="0053398B"/>
    <w:rsid w:val="00533A15"/>
    <w:rsid w:val="00533E44"/>
    <w:rsid w:val="00534028"/>
    <w:rsid w:val="005343DB"/>
    <w:rsid w:val="0053490B"/>
    <w:rsid w:val="00534DBD"/>
    <w:rsid w:val="00534FBD"/>
    <w:rsid w:val="0053532B"/>
    <w:rsid w:val="0053565D"/>
    <w:rsid w:val="00535749"/>
    <w:rsid w:val="00535BF7"/>
    <w:rsid w:val="00535E75"/>
    <w:rsid w:val="00535FE6"/>
    <w:rsid w:val="0053610B"/>
    <w:rsid w:val="0053633C"/>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ED1"/>
    <w:rsid w:val="00554112"/>
    <w:rsid w:val="00554642"/>
    <w:rsid w:val="00554AD8"/>
    <w:rsid w:val="00554FD5"/>
    <w:rsid w:val="00555304"/>
    <w:rsid w:val="00555B25"/>
    <w:rsid w:val="00556186"/>
    <w:rsid w:val="005567A1"/>
    <w:rsid w:val="00557CFF"/>
    <w:rsid w:val="005600E2"/>
    <w:rsid w:val="0056036A"/>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637"/>
    <w:rsid w:val="00581826"/>
    <w:rsid w:val="00581C9C"/>
    <w:rsid w:val="00582667"/>
    <w:rsid w:val="00582AC9"/>
    <w:rsid w:val="00582ED6"/>
    <w:rsid w:val="00583143"/>
    <w:rsid w:val="005836CB"/>
    <w:rsid w:val="00583AC3"/>
    <w:rsid w:val="0058413B"/>
    <w:rsid w:val="0058441A"/>
    <w:rsid w:val="00584FC4"/>
    <w:rsid w:val="00585255"/>
    <w:rsid w:val="00586FDE"/>
    <w:rsid w:val="00587E2C"/>
    <w:rsid w:val="00590252"/>
    <w:rsid w:val="0059056C"/>
    <w:rsid w:val="00590DEC"/>
    <w:rsid w:val="00590EAD"/>
    <w:rsid w:val="00591418"/>
    <w:rsid w:val="00591605"/>
    <w:rsid w:val="0059254D"/>
    <w:rsid w:val="00593C22"/>
    <w:rsid w:val="00594335"/>
    <w:rsid w:val="00594377"/>
    <w:rsid w:val="00596149"/>
    <w:rsid w:val="0059631A"/>
    <w:rsid w:val="00596570"/>
    <w:rsid w:val="00596D4E"/>
    <w:rsid w:val="00597D35"/>
    <w:rsid w:val="00597E21"/>
    <w:rsid w:val="005A07DD"/>
    <w:rsid w:val="005A1873"/>
    <w:rsid w:val="005A187F"/>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1F2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CD1"/>
    <w:rsid w:val="005C3E79"/>
    <w:rsid w:val="005C45F2"/>
    <w:rsid w:val="005C47E4"/>
    <w:rsid w:val="005C4AE7"/>
    <w:rsid w:val="005C529B"/>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600145"/>
    <w:rsid w:val="00600348"/>
    <w:rsid w:val="00600445"/>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40F"/>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31F"/>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A77"/>
    <w:rsid w:val="0067588B"/>
    <w:rsid w:val="0067592D"/>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544"/>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00"/>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A0B"/>
    <w:rsid w:val="006D2E5C"/>
    <w:rsid w:val="006D2F81"/>
    <w:rsid w:val="006D3396"/>
    <w:rsid w:val="006D3818"/>
    <w:rsid w:val="006D39D5"/>
    <w:rsid w:val="006D3E8B"/>
    <w:rsid w:val="006D415C"/>
    <w:rsid w:val="006D41DF"/>
    <w:rsid w:val="006D47A7"/>
    <w:rsid w:val="006D4C35"/>
    <w:rsid w:val="006D4FC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4C9"/>
    <w:rsid w:val="007615C5"/>
    <w:rsid w:val="007624D5"/>
    <w:rsid w:val="00762A16"/>
    <w:rsid w:val="00763257"/>
    <w:rsid w:val="0076326E"/>
    <w:rsid w:val="00763B5B"/>
    <w:rsid w:val="00763B5C"/>
    <w:rsid w:val="00763DCE"/>
    <w:rsid w:val="00763E2C"/>
    <w:rsid w:val="00764394"/>
    <w:rsid w:val="00764556"/>
    <w:rsid w:val="00765ADF"/>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C1"/>
    <w:rsid w:val="00790A30"/>
    <w:rsid w:val="00790D3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4E2"/>
    <w:rsid w:val="00794758"/>
    <w:rsid w:val="007949E9"/>
    <w:rsid w:val="00794ACA"/>
    <w:rsid w:val="00794E8F"/>
    <w:rsid w:val="0079571D"/>
    <w:rsid w:val="00795A28"/>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468"/>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58F"/>
    <w:rsid w:val="007D67B1"/>
    <w:rsid w:val="007D6E56"/>
    <w:rsid w:val="007D74C3"/>
    <w:rsid w:val="007D77B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6AA4"/>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36E9"/>
    <w:rsid w:val="00803734"/>
    <w:rsid w:val="0080414A"/>
    <w:rsid w:val="0080425E"/>
    <w:rsid w:val="00804823"/>
    <w:rsid w:val="0080520D"/>
    <w:rsid w:val="008053C1"/>
    <w:rsid w:val="00805511"/>
    <w:rsid w:val="00805780"/>
    <w:rsid w:val="00805806"/>
    <w:rsid w:val="00805905"/>
    <w:rsid w:val="00805CB2"/>
    <w:rsid w:val="00805EDD"/>
    <w:rsid w:val="0080663C"/>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173"/>
    <w:rsid w:val="008222B2"/>
    <w:rsid w:val="00822756"/>
    <w:rsid w:val="0082277D"/>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A17"/>
    <w:rsid w:val="00834B72"/>
    <w:rsid w:val="00835A17"/>
    <w:rsid w:val="00835E72"/>
    <w:rsid w:val="0083609A"/>
    <w:rsid w:val="00836539"/>
    <w:rsid w:val="0083730B"/>
    <w:rsid w:val="00837361"/>
    <w:rsid w:val="00840C2D"/>
    <w:rsid w:val="00840C36"/>
    <w:rsid w:val="00840D5C"/>
    <w:rsid w:val="00841576"/>
    <w:rsid w:val="00841720"/>
    <w:rsid w:val="00841AB1"/>
    <w:rsid w:val="0084236F"/>
    <w:rsid w:val="00842391"/>
    <w:rsid w:val="008426F6"/>
    <w:rsid w:val="0084285E"/>
    <w:rsid w:val="008429A3"/>
    <w:rsid w:val="00842D71"/>
    <w:rsid w:val="00842E7A"/>
    <w:rsid w:val="0084332C"/>
    <w:rsid w:val="008437C0"/>
    <w:rsid w:val="00843B57"/>
    <w:rsid w:val="00843CA6"/>
    <w:rsid w:val="00843CAE"/>
    <w:rsid w:val="0084434E"/>
    <w:rsid w:val="008447AF"/>
    <w:rsid w:val="008448C4"/>
    <w:rsid w:val="00844A7D"/>
    <w:rsid w:val="00844B4E"/>
    <w:rsid w:val="00844EA5"/>
    <w:rsid w:val="008456D6"/>
    <w:rsid w:val="00845A1F"/>
    <w:rsid w:val="00846529"/>
    <w:rsid w:val="00846915"/>
    <w:rsid w:val="00847352"/>
    <w:rsid w:val="00847B24"/>
    <w:rsid w:val="00850666"/>
    <w:rsid w:val="008515AA"/>
    <w:rsid w:val="008517F2"/>
    <w:rsid w:val="00851BF2"/>
    <w:rsid w:val="00851D0C"/>
    <w:rsid w:val="00852355"/>
    <w:rsid w:val="00852774"/>
    <w:rsid w:val="008528B4"/>
    <w:rsid w:val="00852941"/>
    <w:rsid w:val="008531DE"/>
    <w:rsid w:val="00853363"/>
    <w:rsid w:val="0085341D"/>
    <w:rsid w:val="00853784"/>
    <w:rsid w:val="00853EDA"/>
    <w:rsid w:val="0085435A"/>
    <w:rsid w:val="00854442"/>
    <w:rsid w:val="00854557"/>
    <w:rsid w:val="00854AC0"/>
    <w:rsid w:val="00855569"/>
    <w:rsid w:val="00855D2D"/>
    <w:rsid w:val="00856544"/>
    <w:rsid w:val="00856834"/>
    <w:rsid w:val="00856C00"/>
    <w:rsid w:val="0085701B"/>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01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B07"/>
    <w:rsid w:val="00870BA4"/>
    <w:rsid w:val="00870EE7"/>
    <w:rsid w:val="00870FCB"/>
    <w:rsid w:val="008711BC"/>
    <w:rsid w:val="00871286"/>
    <w:rsid w:val="00871304"/>
    <w:rsid w:val="00871577"/>
    <w:rsid w:val="008722C3"/>
    <w:rsid w:val="00872364"/>
    <w:rsid w:val="00872412"/>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CD"/>
    <w:rsid w:val="008978AB"/>
    <w:rsid w:val="008979AF"/>
    <w:rsid w:val="00897C17"/>
    <w:rsid w:val="008A0244"/>
    <w:rsid w:val="008A02F5"/>
    <w:rsid w:val="008A0A9A"/>
    <w:rsid w:val="008A19A5"/>
    <w:rsid w:val="008A1E4D"/>
    <w:rsid w:val="008A27CF"/>
    <w:rsid w:val="008A2C23"/>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AE2"/>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5A"/>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C11"/>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5325"/>
    <w:rsid w:val="009257D2"/>
    <w:rsid w:val="00925B7F"/>
    <w:rsid w:val="00925CF0"/>
    <w:rsid w:val="009260FE"/>
    <w:rsid w:val="009261F1"/>
    <w:rsid w:val="00926CE4"/>
    <w:rsid w:val="00926E18"/>
    <w:rsid w:val="009270B9"/>
    <w:rsid w:val="009277B2"/>
    <w:rsid w:val="0092783D"/>
    <w:rsid w:val="00927981"/>
    <w:rsid w:val="009279CE"/>
    <w:rsid w:val="00927F15"/>
    <w:rsid w:val="00930881"/>
    <w:rsid w:val="00930C2D"/>
    <w:rsid w:val="00931132"/>
    <w:rsid w:val="009311A3"/>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A0D"/>
    <w:rsid w:val="00940CE4"/>
    <w:rsid w:val="00941426"/>
    <w:rsid w:val="009417F7"/>
    <w:rsid w:val="00941BA7"/>
    <w:rsid w:val="00942080"/>
    <w:rsid w:val="009421B5"/>
    <w:rsid w:val="00942ACA"/>
    <w:rsid w:val="009439EF"/>
    <w:rsid w:val="00943D89"/>
    <w:rsid w:val="00943E62"/>
    <w:rsid w:val="009450B9"/>
    <w:rsid w:val="0094529B"/>
    <w:rsid w:val="00945532"/>
    <w:rsid w:val="00946CB1"/>
    <w:rsid w:val="00946D4E"/>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48F"/>
    <w:rsid w:val="00957C43"/>
    <w:rsid w:val="009605A7"/>
    <w:rsid w:val="00960695"/>
    <w:rsid w:val="00960931"/>
    <w:rsid w:val="009610A6"/>
    <w:rsid w:val="009612C8"/>
    <w:rsid w:val="009612CD"/>
    <w:rsid w:val="00961A87"/>
    <w:rsid w:val="00963647"/>
    <w:rsid w:val="0096407D"/>
    <w:rsid w:val="009649C3"/>
    <w:rsid w:val="009649F3"/>
    <w:rsid w:val="00965088"/>
    <w:rsid w:val="009650E2"/>
    <w:rsid w:val="009653D1"/>
    <w:rsid w:val="00965666"/>
    <w:rsid w:val="00965957"/>
    <w:rsid w:val="00966B5E"/>
    <w:rsid w:val="00967A97"/>
    <w:rsid w:val="00967D58"/>
    <w:rsid w:val="0097035C"/>
    <w:rsid w:val="0097053F"/>
    <w:rsid w:val="009706D2"/>
    <w:rsid w:val="00970A4C"/>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37A"/>
    <w:rsid w:val="009B649F"/>
    <w:rsid w:val="009B6764"/>
    <w:rsid w:val="009B6914"/>
    <w:rsid w:val="009B70CC"/>
    <w:rsid w:val="009B79C7"/>
    <w:rsid w:val="009B7E5F"/>
    <w:rsid w:val="009C07D2"/>
    <w:rsid w:val="009C099C"/>
    <w:rsid w:val="009C0D0A"/>
    <w:rsid w:val="009C0DCC"/>
    <w:rsid w:val="009C168C"/>
    <w:rsid w:val="009C18BC"/>
    <w:rsid w:val="009C2083"/>
    <w:rsid w:val="009C24B1"/>
    <w:rsid w:val="009C2561"/>
    <w:rsid w:val="009C29A1"/>
    <w:rsid w:val="009C2FCA"/>
    <w:rsid w:val="009C535B"/>
    <w:rsid w:val="009C5502"/>
    <w:rsid w:val="009C55B5"/>
    <w:rsid w:val="009C59BF"/>
    <w:rsid w:val="009C5BFD"/>
    <w:rsid w:val="009C5C6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EB6"/>
    <w:rsid w:val="009E03DD"/>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2D0"/>
    <w:rsid w:val="009E7564"/>
    <w:rsid w:val="009E784A"/>
    <w:rsid w:val="009F0403"/>
    <w:rsid w:val="009F049C"/>
    <w:rsid w:val="009F0983"/>
    <w:rsid w:val="009F09AB"/>
    <w:rsid w:val="009F0B22"/>
    <w:rsid w:val="009F1967"/>
    <w:rsid w:val="009F1D88"/>
    <w:rsid w:val="009F210D"/>
    <w:rsid w:val="009F235F"/>
    <w:rsid w:val="009F282B"/>
    <w:rsid w:val="009F2ADC"/>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8A0"/>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4D30"/>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0CA"/>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1B9"/>
    <w:rsid w:val="00A70D31"/>
    <w:rsid w:val="00A71063"/>
    <w:rsid w:val="00A71203"/>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885"/>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2B55"/>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B07"/>
    <w:rsid w:val="00AB0E68"/>
    <w:rsid w:val="00AB10E6"/>
    <w:rsid w:val="00AB11E8"/>
    <w:rsid w:val="00AB1392"/>
    <w:rsid w:val="00AB15CC"/>
    <w:rsid w:val="00AB168C"/>
    <w:rsid w:val="00AB23F4"/>
    <w:rsid w:val="00AB2A31"/>
    <w:rsid w:val="00AB2A3F"/>
    <w:rsid w:val="00AB3B08"/>
    <w:rsid w:val="00AB486A"/>
    <w:rsid w:val="00AB56C3"/>
    <w:rsid w:val="00AB60A2"/>
    <w:rsid w:val="00AB6BA1"/>
    <w:rsid w:val="00AB73CF"/>
    <w:rsid w:val="00AB7962"/>
    <w:rsid w:val="00AC0107"/>
    <w:rsid w:val="00AC0829"/>
    <w:rsid w:val="00AC0C51"/>
    <w:rsid w:val="00AC10BA"/>
    <w:rsid w:val="00AC1587"/>
    <w:rsid w:val="00AC1D37"/>
    <w:rsid w:val="00AC1F9D"/>
    <w:rsid w:val="00AC2140"/>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CFB"/>
    <w:rsid w:val="00AC7EBF"/>
    <w:rsid w:val="00AD008F"/>
    <w:rsid w:val="00AD033A"/>
    <w:rsid w:val="00AD0A62"/>
    <w:rsid w:val="00AD17DE"/>
    <w:rsid w:val="00AD24BF"/>
    <w:rsid w:val="00AD28CD"/>
    <w:rsid w:val="00AD2E90"/>
    <w:rsid w:val="00AD30A5"/>
    <w:rsid w:val="00AD3C35"/>
    <w:rsid w:val="00AD423E"/>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773F"/>
    <w:rsid w:val="00AE7909"/>
    <w:rsid w:val="00AF00E9"/>
    <w:rsid w:val="00AF02C6"/>
    <w:rsid w:val="00AF0B53"/>
    <w:rsid w:val="00AF0CCB"/>
    <w:rsid w:val="00AF0DF9"/>
    <w:rsid w:val="00AF138E"/>
    <w:rsid w:val="00AF1623"/>
    <w:rsid w:val="00AF1939"/>
    <w:rsid w:val="00AF1D7C"/>
    <w:rsid w:val="00AF235D"/>
    <w:rsid w:val="00AF2D45"/>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C12"/>
    <w:rsid w:val="00B0247A"/>
    <w:rsid w:val="00B02D21"/>
    <w:rsid w:val="00B03729"/>
    <w:rsid w:val="00B03BDC"/>
    <w:rsid w:val="00B03C82"/>
    <w:rsid w:val="00B03F24"/>
    <w:rsid w:val="00B0426A"/>
    <w:rsid w:val="00B042EA"/>
    <w:rsid w:val="00B046E9"/>
    <w:rsid w:val="00B049B5"/>
    <w:rsid w:val="00B04CCE"/>
    <w:rsid w:val="00B04F95"/>
    <w:rsid w:val="00B0531C"/>
    <w:rsid w:val="00B0537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317"/>
    <w:rsid w:val="00B35545"/>
    <w:rsid w:val="00B35725"/>
    <w:rsid w:val="00B35E26"/>
    <w:rsid w:val="00B3616E"/>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3B7"/>
    <w:rsid w:val="00B4274A"/>
    <w:rsid w:val="00B42895"/>
    <w:rsid w:val="00B429F1"/>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75F"/>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BF6"/>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CE9"/>
    <w:rsid w:val="00B81052"/>
    <w:rsid w:val="00B8205E"/>
    <w:rsid w:val="00B8207A"/>
    <w:rsid w:val="00B82464"/>
    <w:rsid w:val="00B82DDB"/>
    <w:rsid w:val="00B83376"/>
    <w:rsid w:val="00B83ABD"/>
    <w:rsid w:val="00B84578"/>
    <w:rsid w:val="00B8537A"/>
    <w:rsid w:val="00B856B6"/>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0B3"/>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E11"/>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5FF"/>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736"/>
    <w:rsid w:val="00C1495F"/>
    <w:rsid w:val="00C14A6A"/>
    <w:rsid w:val="00C1527E"/>
    <w:rsid w:val="00C15669"/>
    <w:rsid w:val="00C15B05"/>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3D5B"/>
    <w:rsid w:val="00C7459C"/>
    <w:rsid w:val="00C75097"/>
    <w:rsid w:val="00C753BF"/>
    <w:rsid w:val="00C75DB0"/>
    <w:rsid w:val="00C76390"/>
    <w:rsid w:val="00C76842"/>
    <w:rsid w:val="00C76C7E"/>
    <w:rsid w:val="00C772AE"/>
    <w:rsid w:val="00C77E85"/>
    <w:rsid w:val="00C8018F"/>
    <w:rsid w:val="00C807C7"/>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0E5"/>
    <w:rsid w:val="00CB02C4"/>
    <w:rsid w:val="00CB0619"/>
    <w:rsid w:val="00CB07A6"/>
    <w:rsid w:val="00CB09A2"/>
    <w:rsid w:val="00CB115B"/>
    <w:rsid w:val="00CB12D2"/>
    <w:rsid w:val="00CB1BE4"/>
    <w:rsid w:val="00CB1E8F"/>
    <w:rsid w:val="00CB215C"/>
    <w:rsid w:val="00CB22EE"/>
    <w:rsid w:val="00CB24DB"/>
    <w:rsid w:val="00CB2A6D"/>
    <w:rsid w:val="00CB2B47"/>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85A"/>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85A"/>
    <w:rsid w:val="00CD7DC2"/>
    <w:rsid w:val="00CE0402"/>
    <w:rsid w:val="00CE073B"/>
    <w:rsid w:val="00CE07BF"/>
    <w:rsid w:val="00CE0A1C"/>
    <w:rsid w:val="00CE0FC4"/>
    <w:rsid w:val="00CE145E"/>
    <w:rsid w:val="00CE169C"/>
    <w:rsid w:val="00CE2005"/>
    <w:rsid w:val="00CE3015"/>
    <w:rsid w:val="00CE4118"/>
    <w:rsid w:val="00CE4EAE"/>
    <w:rsid w:val="00CE5069"/>
    <w:rsid w:val="00CE50DA"/>
    <w:rsid w:val="00CE5396"/>
    <w:rsid w:val="00CE5875"/>
    <w:rsid w:val="00CE5C72"/>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0E3A"/>
    <w:rsid w:val="00D211EC"/>
    <w:rsid w:val="00D212F9"/>
    <w:rsid w:val="00D2145F"/>
    <w:rsid w:val="00D2183F"/>
    <w:rsid w:val="00D22AAE"/>
    <w:rsid w:val="00D22AE6"/>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2EC8"/>
    <w:rsid w:val="00D33049"/>
    <w:rsid w:val="00D335B9"/>
    <w:rsid w:val="00D33C74"/>
    <w:rsid w:val="00D3411D"/>
    <w:rsid w:val="00D345F9"/>
    <w:rsid w:val="00D34894"/>
    <w:rsid w:val="00D34B63"/>
    <w:rsid w:val="00D35733"/>
    <w:rsid w:val="00D35EB3"/>
    <w:rsid w:val="00D360FF"/>
    <w:rsid w:val="00D37012"/>
    <w:rsid w:val="00D37141"/>
    <w:rsid w:val="00D3759B"/>
    <w:rsid w:val="00D375B3"/>
    <w:rsid w:val="00D3778C"/>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57D30"/>
    <w:rsid w:val="00D60749"/>
    <w:rsid w:val="00D611BF"/>
    <w:rsid w:val="00D61529"/>
    <w:rsid w:val="00D616FF"/>
    <w:rsid w:val="00D62120"/>
    <w:rsid w:val="00D6255C"/>
    <w:rsid w:val="00D62615"/>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3F44"/>
    <w:rsid w:val="00D74188"/>
    <w:rsid w:val="00D74462"/>
    <w:rsid w:val="00D74DEF"/>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2CE"/>
    <w:rsid w:val="00DA142B"/>
    <w:rsid w:val="00DA15C2"/>
    <w:rsid w:val="00DA1A7E"/>
    <w:rsid w:val="00DA1AD2"/>
    <w:rsid w:val="00DA1E15"/>
    <w:rsid w:val="00DA2239"/>
    <w:rsid w:val="00DA241D"/>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C03"/>
    <w:rsid w:val="00DA4E7F"/>
    <w:rsid w:val="00DA5C60"/>
    <w:rsid w:val="00DA5D0F"/>
    <w:rsid w:val="00DA5F6D"/>
    <w:rsid w:val="00DA6164"/>
    <w:rsid w:val="00DA661F"/>
    <w:rsid w:val="00DA70D9"/>
    <w:rsid w:val="00DA7282"/>
    <w:rsid w:val="00DA729B"/>
    <w:rsid w:val="00DA77EE"/>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09F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3FE"/>
    <w:rsid w:val="00DF47CE"/>
    <w:rsid w:val="00DF4868"/>
    <w:rsid w:val="00DF4DE4"/>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101C2"/>
    <w:rsid w:val="00E10649"/>
    <w:rsid w:val="00E10FD4"/>
    <w:rsid w:val="00E113DF"/>
    <w:rsid w:val="00E11580"/>
    <w:rsid w:val="00E11B0B"/>
    <w:rsid w:val="00E11CA2"/>
    <w:rsid w:val="00E129B6"/>
    <w:rsid w:val="00E12B39"/>
    <w:rsid w:val="00E12D82"/>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60F6"/>
    <w:rsid w:val="00E47AED"/>
    <w:rsid w:val="00E47BCE"/>
    <w:rsid w:val="00E50695"/>
    <w:rsid w:val="00E50D57"/>
    <w:rsid w:val="00E50FAB"/>
    <w:rsid w:val="00E5192C"/>
    <w:rsid w:val="00E51AC6"/>
    <w:rsid w:val="00E51AC7"/>
    <w:rsid w:val="00E5253B"/>
    <w:rsid w:val="00E530DB"/>
    <w:rsid w:val="00E53787"/>
    <w:rsid w:val="00E5432D"/>
    <w:rsid w:val="00E54F6B"/>
    <w:rsid w:val="00E552FE"/>
    <w:rsid w:val="00E55404"/>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DF3"/>
    <w:rsid w:val="00E66E01"/>
    <w:rsid w:val="00E66ED5"/>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885"/>
    <w:rsid w:val="00E75BE1"/>
    <w:rsid w:val="00E75C5C"/>
    <w:rsid w:val="00E7604E"/>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A50"/>
    <w:rsid w:val="00EB2B50"/>
    <w:rsid w:val="00EB2C0C"/>
    <w:rsid w:val="00EB2D2D"/>
    <w:rsid w:val="00EB2D4A"/>
    <w:rsid w:val="00EB3039"/>
    <w:rsid w:val="00EB3095"/>
    <w:rsid w:val="00EB3434"/>
    <w:rsid w:val="00EB3AA4"/>
    <w:rsid w:val="00EB3AD5"/>
    <w:rsid w:val="00EB3CF4"/>
    <w:rsid w:val="00EB425A"/>
    <w:rsid w:val="00EB44EF"/>
    <w:rsid w:val="00EB4D7C"/>
    <w:rsid w:val="00EB4E8B"/>
    <w:rsid w:val="00EB5423"/>
    <w:rsid w:val="00EB5476"/>
    <w:rsid w:val="00EB5734"/>
    <w:rsid w:val="00EB5C60"/>
    <w:rsid w:val="00EB60B7"/>
    <w:rsid w:val="00EB6435"/>
    <w:rsid w:val="00EB66A7"/>
    <w:rsid w:val="00EB68DA"/>
    <w:rsid w:val="00EB6F0F"/>
    <w:rsid w:val="00EB70DD"/>
    <w:rsid w:val="00EB7124"/>
    <w:rsid w:val="00EB729C"/>
    <w:rsid w:val="00EB777C"/>
    <w:rsid w:val="00EB78C9"/>
    <w:rsid w:val="00EB7E4A"/>
    <w:rsid w:val="00EC01CC"/>
    <w:rsid w:val="00EC01F5"/>
    <w:rsid w:val="00EC3490"/>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6069"/>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F4"/>
    <w:rsid w:val="00EF65BB"/>
    <w:rsid w:val="00EF6C27"/>
    <w:rsid w:val="00EF6F0C"/>
    <w:rsid w:val="00EF7190"/>
    <w:rsid w:val="00EF7862"/>
    <w:rsid w:val="00F0076D"/>
    <w:rsid w:val="00F01D29"/>
    <w:rsid w:val="00F02218"/>
    <w:rsid w:val="00F02777"/>
    <w:rsid w:val="00F02805"/>
    <w:rsid w:val="00F02A57"/>
    <w:rsid w:val="00F03B0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A70"/>
    <w:rsid w:val="00F21C5C"/>
    <w:rsid w:val="00F2214F"/>
    <w:rsid w:val="00F223A6"/>
    <w:rsid w:val="00F22725"/>
    <w:rsid w:val="00F2272A"/>
    <w:rsid w:val="00F22918"/>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298"/>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37CA0"/>
    <w:rsid w:val="00F40992"/>
    <w:rsid w:val="00F40CBF"/>
    <w:rsid w:val="00F40E6A"/>
    <w:rsid w:val="00F4122D"/>
    <w:rsid w:val="00F41B49"/>
    <w:rsid w:val="00F430DD"/>
    <w:rsid w:val="00F43DB4"/>
    <w:rsid w:val="00F43DFE"/>
    <w:rsid w:val="00F43F33"/>
    <w:rsid w:val="00F4401D"/>
    <w:rsid w:val="00F44500"/>
    <w:rsid w:val="00F44760"/>
    <w:rsid w:val="00F458BE"/>
    <w:rsid w:val="00F458E6"/>
    <w:rsid w:val="00F45C8A"/>
    <w:rsid w:val="00F45DA9"/>
    <w:rsid w:val="00F45E3D"/>
    <w:rsid w:val="00F4693C"/>
    <w:rsid w:val="00F46D67"/>
    <w:rsid w:val="00F47001"/>
    <w:rsid w:val="00F471AF"/>
    <w:rsid w:val="00F472AC"/>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4E15"/>
    <w:rsid w:val="00F65538"/>
    <w:rsid w:val="00F66B57"/>
    <w:rsid w:val="00F66EC1"/>
    <w:rsid w:val="00F67434"/>
    <w:rsid w:val="00F6786D"/>
    <w:rsid w:val="00F679D0"/>
    <w:rsid w:val="00F67A97"/>
    <w:rsid w:val="00F7058C"/>
    <w:rsid w:val="00F70610"/>
    <w:rsid w:val="00F709A4"/>
    <w:rsid w:val="00F711CA"/>
    <w:rsid w:val="00F715DD"/>
    <w:rsid w:val="00F7226D"/>
    <w:rsid w:val="00F7244D"/>
    <w:rsid w:val="00F72773"/>
    <w:rsid w:val="00F729AC"/>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844"/>
    <w:rsid w:val="00F80973"/>
    <w:rsid w:val="00F81078"/>
    <w:rsid w:val="00F815E8"/>
    <w:rsid w:val="00F816E1"/>
    <w:rsid w:val="00F81874"/>
    <w:rsid w:val="00F8192D"/>
    <w:rsid w:val="00F81A5F"/>
    <w:rsid w:val="00F823B8"/>
    <w:rsid w:val="00F8257A"/>
    <w:rsid w:val="00F8260C"/>
    <w:rsid w:val="00F83BD6"/>
    <w:rsid w:val="00F84158"/>
    <w:rsid w:val="00F84A03"/>
    <w:rsid w:val="00F84B6D"/>
    <w:rsid w:val="00F84BA2"/>
    <w:rsid w:val="00F84DD5"/>
    <w:rsid w:val="00F84EC0"/>
    <w:rsid w:val="00F852DF"/>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F54"/>
    <w:rsid w:val="00F92260"/>
    <w:rsid w:val="00F9363B"/>
    <w:rsid w:val="00F93FD9"/>
    <w:rsid w:val="00F9471D"/>
    <w:rsid w:val="00F95534"/>
    <w:rsid w:val="00F95B01"/>
    <w:rsid w:val="00F95CDE"/>
    <w:rsid w:val="00F9613E"/>
    <w:rsid w:val="00F969A9"/>
    <w:rsid w:val="00F96D3A"/>
    <w:rsid w:val="00F96E0D"/>
    <w:rsid w:val="00FA0378"/>
    <w:rsid w:val="00FA04E3"/>
    <w:rsid w:val="00FA06FC"/>
    <w:rsid w:val="00FA0802"/>
    <w:rsid w:val="00FA0DA3"/>
    <w:rsid w:val="00FA15A0"/>
    <w:rsid w:val="00FA1E44"/>
    <w:rsid w:val="00FA2430"/>
    <w:rsid w:val="00FA2DE3"/>
    <w:rsid w:val="00FA2E03"/>
    <w:rsid w:val="00FA2E04"/>
    <w:rsid w:val="00FA32CD"/>
    <w:rsid w:val="00FA37B7"/>
    <w:rsid w:val="00FA3EF8"/>
    <w:rsid w:val="00FA4028"/>
    <w:rsid w:val="00FA4072"/>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73"/>
    <w:rsid w:val="00FC04DB"/>
    <w:rsid w:val="00FC12CE"/>
    <w:rsid w:val="00FC1845"/>
    <w:rsid w:val="00FC229E"/>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16B4"/>
  <w15:chartTrackingRefBased/>
  <w15:docId w15:val="{D191EBCC-6E02-4571-BE73-4B142163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qFormat/>
    <w:rsid w:val="00050F5B"/>
    <w:rPr>
      <w:rFonts w:ascii="Times New Roman" w:hAnsi="Times New Roman"/>
      <w:lang w:val="en-GB" w:eastAsia="en-US"/>
    </w:rPr>
  </w:style>
  <w:style w:type="table" w:styleId="TableGrid">
    <w:name w:val="Table Grid"/>
    <w:basedOn w:val="TableNormal"/>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3">
    <w:name w:val="Table Grid 3"/>
    <w:basedOn w:val="TableNormal"/>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Caption">
    <w:name w:val="caption"/>
    <w:basedOn w:val="Normal"/>
    <w:next w:val="Normal"/>
    <w:unhideWhenUsed/>
    <w:qFormat/>
    <w:rsid w:val="000609F2"/>
    <w:rPr>
      <w:b/>
      <w:bCs/>
    </w:rPr>
  </w:style>
  <w:style w:type="paragraph" w:customStyle="1" w:styleId="Doc-text">
    <w:name w:val="Doc-text"/>
    <w:basedOn w:val="Normal"/>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FooterChar">
    <w:name w:val="Footer Char"/>
    <w:link w:val="Footer"/>
    <w:rsid w:val="00A540BF"/>
    <w:rPr>
      <w:rFonts w:ascii="Arial" w:hAnsi="Arial"/>
      <w:b/>
      <w:i/>
      <w:noProof/>
      <w:sz w:val="18"/>
      <w:lang w:val="en-GB" w:eastAsia="en-US"/>
    </w:rPr>
  </w:style>
  <w:style w:type="paragraph" w:styleId="NormalWeb">
    <w:name w:val="Normal (Web)"/>
    <w:basedOn w:val="Normal"/>
    <w:unhideWhenUsed/>
    <w:qFormat/>
    <w:rsid w:val="00AE425C"/>
    <w:pPr>
      <w:spacing w:before="100" w:beforeAutospacing="1" w:after="100" w:afterAutospacing="1"/>
    </w:pPr>
    <w:rPr>
      <w:rFonts w:ascii="Gulim" w:eastAsia="Gulim" w:hAnsi="Gulim" w:cs="Gulim"/>
      <w:sz w:val="24"/>
      <w:szCs w:val="24"/>
      <w:lang w:val="en-US" w:eastAsia="ko-KR"/>
    </w:rPr>
  </w:style>
  <w:style w:type="paragraph" w:styleId="ListParagraph">
    <w:name w:val="List Paragraph"/>
    <w:basedOn w:val="Normal"/>
    <w:uiPriority w:val="34"/>
    <w:qFormat/>
    <w:rsid w:val="00AE425C"/>
    <w:pPr>
      <w:spacing w:after="0"/>
      <w:ind w:leftChars="400" w:left="800"/>
    </w:pPr>
    <w:rPr>
      <w:rFonts w:ascii="Gulim" w:eastAsia="Gulim" w:hAnsi="Gulim" w:cs="Gulim"/>
      <w:sz w:val="24"/>
      <w:szCs w:val="24"/>
      <w:lang w:val="en-US" w:eastAsia="ko-KR"/>
    </w:rPr>
  </w:style>
  <w:style w:type="paragraph" w:customStyle="1" w:styleId="Doc-text2">
    <w:name w:val="Doc-text2"/>
    <w:basedOn w:val="Normal"/>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Normal"/>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
    <w:name w:val="목록 없음1"/>
    <w:next w:val="NoList"/>
    <w:uiPriority w:val="99"/>
    <w:semiHidden/>
    <w:unhideWhenUsed/>
    <w:rsid w:val="00C93427"/>
  </w:style>
  <w:style w:type="character" w:customStyle="1" w:styleId="Heading1Char">
    <w:name w:val="Heading 1 Char"/>
    <w:link w:val="Heading1"/>
    <w:rsid w:val="00C93427"/>
    <w:rPr>
      <w:rFonts w:ascii="Arial" w:hAnsi="Arial"/>
      <w:sz w:val="36"/>
      <w:lang w:val="en-GB" w:eastAsia="en-US"/>
    </w:rPr>
  </w:style>
  <w:style w:type="character" w:customStyle="1" w:styleId="Heading2Char">
    <w:name w:val="Heading 2 Char"/>
    <w:link w:val="Heading2"/>
    <w:rsid w:val="00C93427"/>
    <w:rPr>
      <w:rFonts w:ascii="Arial" w:hAnsi="Arial"/>
      <w:sz w:val="32"/>
      <w:lang w:val="en-GB" w:eastAsia="en-US"/>
    </w:rPr>
  </w:style>
  <w:style w:type="character" w:customStyle="1" w:styleId="Heading3Char">
    <w:name w:val="Heading 3 Char"/>
    <w:aliases w:val="Heading 3 3GPP Char"/>
    <w:link w:val="Heading3"/>
    <w:qFormat/>
    <w:rsid w:val="00C934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93427"/>
    <w:rPr>
      <w:rFonts w:ascii="Arial" w:hAnsi="Arial"/>
      <w:sz w:val="24"/>
      <w:lang w:val="en-GB" w:eastAsia="en-US"/>
    </w:rPr>
  </w:style>
  <w:style w:type="character" w:customStyle="1" w:styleId="Heading5Char">
    <w:name w:val="Heading 5 Char"/>
    <w:link w:val="Heading5"/>
    <w:qFormat/>
    <w:rsid w:val="00C93427"/>
    <w:rPr>
      <w:rFonts w:ascii="Arial" w:hAnsi="Arial"/>
      <w:sz w:val="22"/>
      <w:lang w:val="en-GB" w:eastAsia="en-US"/>
    </w:rPr>
  </w:style>
  <w:style w:type="character" w:customStyle="1" w:styleId="Heading6Char">
    <w:name w:val="Heading 6 Char"/>
    <w:link w:val="Heading6"/>
    <w:qFormat/>
    <w:rsid w:val="00C93427"/>
    <w:rPr>
      <w:rFonts w:ascii="Arial" w:hAnsi="Arial"/>
      <w:lang w:val="en-GB" w:eastAsia="en-US"/>
    </w:rPr>
  </w:style>
  <w:style w:type="character" w:customStyle="1" w:styleId="Heading7Char">
    <w:name w:val="Heading 7 Char"/>
    <w:link w:val="Heading7"/>
    <w:rsid w:val="00C93427"/>
    <w:rPr>
      <w:rFonts w:ascii="Arial" w:hAnsi="Arial"/>
      <w:lang w:val="en-GB" w:eastAsia="en-US"/>
    </w:rPr>
  </w:style>
  <w:style w:type="character" w:customStyle="1" w:styleId="Heading8Char">
    <w:name w:val="Heading 8 Char"/>
    <w:link w:val="Heading8"/>
    <w:rsid w:val="00C93427"/>
    <w:rPr>
      <w:rFonts w:ascii="Arial" w:hAnsi="Arial"/>
      <w:sz w:val="36"/>
      <w:lang w:val="en-GB" w:eastAsia="en-US"/>
    </w:rPr>
  </w:style>
  <w:style w:type="character" w:customStyle="1" w:styleId="Heading9Char">
    <w:name w:val="Heading 9 Char"/>
    <w:link w:val="Heading9"/>
    <w:rsid w:val="00C93427"/>
    <w:rPr>
      <w:rFonts w:ascii="Arial" w:hAnsi="Arial"/>
      <w:sz w:val="36"/>
      <w:lang w:val="en-GB" w:eastAsia="en-US"/>
    </w:rPr>
  </w:style>
  <w:style w:type="character" w:customStyle="1" w:styleId="HeaderChar">
    <w:name w:val="Header Char"/>
    <w:aliases w:val="header odd Char"/>
    <w:link w:val="Header"/>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FootnoteTextChar">
    <w:name w:val="Footnote Text Char"/>
    <w:link w:val="FootnoteText"/>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BalloonTextChar">
    <w:name w:val="Balloon Text Char"/>
    <w:link w:val="BalloonText"/>
    <w:semiHidden/>
    <w:rsid w:val="00C93427"/>
    <w:rPr>
      <w:rFonts w:ascii="Tahoma" w:hAnsi="Tahoma" w:cs="Tahoma"/>
      <w:sz w:val="16"/>
      <w:szCs w:val="16"/>
      <w:lang w:val="en-GB" w:eastAsia="en-US"/>
    </w:rPr>
  </w:style>
  <w:style w:type="character" w:customStyle="1" w:styleId="CommentTextChar">
    <w:name w:val="Comment Text Char"/>
    <w:link w:val="CommentText"/>
    <w:uiPriority w:val="99"/>
    <w:rsid w:val="00C93427"/>
    <w:rPr>
      <w:rFonts w:ascii="Times New Roman" w:hAnsi="Times New Roman"/>
      <w:lang w:val="en-GB" w:eastAsia="en-US"/>
    </w:rPr>
  </w:style>
  <w:style w:type="character" w:customStyle="1" w:styleId="CommentSubjectChar">
    <w:name w:val="Comment Subject Char"/>
    <w:link w:val="CommentSubject"/>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Emphasis">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Normal"/>
    <w:link w:val="maintextChar"/>
    <w:qFormat/>
    <w:rsid w:val="00E6748E"/>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E6748E"/>
    <w:rPr>
      <w:rFonts w:ascii="Times New Roman" w:hAnsi="Times New Roman" w:cs="Batang"/>
      <w:lang w:val="en-GB"/>
    </w:rPr>
  </w:style>
  <w:style w:type="paragraph" w:customStyle="1" w:styleId="text-0875rem">
    <w:name w:val="text-[0.875rem]"/>
    <w:basedOn w:val="Normal"/>
    <w:rsid w:val="00C73D5B"/>
    <w:pPr>
      <w:spacing w:before="100" w:beforeAutospacing="1" w:after="100" w:afterAutospacing="1"/>
    </w:pPr>
    <w:rPr>
      <w:rFonts w:ascii="Gulim" w:eastAsia="Gulim" w:hAnsi="Gulim" w:cs="Gulim"/>
      <w:sz w:val="24"/>
      <w:szCs w:val="24"/>
      <w:lang w:val="en-US" w:eastAsia="ko-KR"/>
    </w:rPr>
  </w:style>
  <w:style w:type="character" w:customStyle="1" w:styleId="text-0875rem1">
    <w:name w:val="text-[0.875rem]1"/>
    <w:rsid w:val="00C73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03554554">
      <w:bodyDiv w:val="1"/>
      <w:marLeft w:val="0"/>
      <w:marRight w:val="0"/>
      <w:marTop w:val="0"/>
      <w:marBottom w:val="0"/>
      <w:divBdr>
        <w:top w:val="none" w:sz="0" w:space="0" w:color="auto"/>
        <w:left w:val="none" w:sz="0" w:space="0" w:color="auto"/>
        <w:bottom w:val="none" w:sz="0" w:space="0" w:color="auto"/>
        <w:right w:val="none" w:sz="0" w:space="0" w:color="auto"/>
      </w:divBdr>
    </w:div>
    <w:div w:id="711080775">
      <w:bodyDiv w:val="1"/>
      <w:marLeft w:val="0"/>
      <w:marRight w:val="0"/>
      <w:marTop w:val="0"/>
      <w:marBottom w:val="0"/>
      <w:divBdr>
        <w:top w:val="none" w:sz="0" w:space="0" w:color="auto"/>
        <w:left w:val="none" w:sz="0" w:space="0" w:color="auto"/>
        <w:bottom w:val="none" w:sz="0" w:space="0" w:color="auto"/>
        <w:right w:val="none" w:sz="0" w:space="0" w:color="auto"/>
      </w:divBdr>
    </w:div>
    <w:div w:id="759253532">
      <w:bodyDiv w:val="1"/>
      <w:marLeft w:val="0"/>
      <w:marRight w:val="0"/>
      <w:marTop w:val="0"/>
      <w:marBottom w:val="0"/>
      <w:divBdr>
        <w:top w:val="none" w:sz="0" w:space="0" w:color="auto"/>
        <w:left w:val="none" w:sz="0" w:space="0" w:color="auto"/>
        <w:bottom w:val="none" w:sz="0" w:space="0" w:color="auto"/>
        <w:right w:val="none" w:sz="0" w:space="0" w:color="auto"/>
      </w:divBdr>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87560608">
      <w:bodyDiv w:val="1"/>
      <w:marLeft w:val="0"/>
      <w:marRight w:val="0"/>
      <w:marTop w:val="0"/>
      <w:marBottom w:val="0"/>
      <w:divBdr>
        <w:top w:val="none" w:sz="0" w:space="0" w:color="auto"/>
        <w:left w:val="none" w:sz="0" w:space="0" w:color="auto"/>
        <w:bottom w:val="none" w:sz="0" w:space="0" w:color="auto"/>
        <w:right w:val="none" w:sz="0" w:space="0" w:color="auto"/>
      </w:divBdr>
    </w:div>
    <w:div w:id="1425305344">
      <w:bodyDiv w:val="1"/>
      <w:marLeft w:val="0"/>
      <w:marRight w:val="0"/>
      <w:marTop w:val="0"/>
      <w:marBottom w:val="0"/>
      <w:divBdr>
        <w:top w:val="none" w:sz="0" w:space="0" w:color="auto"/>
        <w:left w:val="none" w:sz="0" w:space="0" w:color="auto"/>
        <w:bottom w:val="none" w:sz="0" w:space="0" w:color="auto"/>
        <w:right w:val="none" w:sz="0" w:space="0" w:color="auto"/>
      </w:divBdr>
      <w:divsChild>
        <w:div w:id="277835063">
          <w:marLeft w:val="0"/>
          <w:marRight w:val="0"/>
          <w:marTop w:val="0"/>
          <w:marBottom w:val="0"/>
          <w:divBdr>
            <w:top w:val="single" w:sz="2" w:space="0" w:color="E5E7EB"/>
            <w:left w:val="single" w:sz="2" w:space="0" w:color="E5E7EB"/>
            <w:bottom w:val="single" w:sz="2" w:space="0" w:color="E5E7EB"/>
            <w:right w:val="single" w:sz="2" w:space="6" w:color="E5E7EB"/>
          </w:divBdr>
          <w:divsChild>
            <w:div w:id="390732846">
              <w:marLeft w:val="0"/>
              <w:marRight w:val="0"/>
              <w:marTop w:val="0"/>
              <w:marBottom w:val="0"/>
              <w:divBdr>
                <w:top w:val="single" w:sz="2" w:space="0" w:color="E5E7EB"/>
                <w:left w:val="single" w:sz="2" w:space="0" w:color="E5E7EB"/>
                <w:bottom w:val="single" w:sz="2" w:space="0" w:color="E5E7EB"/>
                <w:right w:val="single" w:sz="2" w:space="0" w:color="E5E7EB"/>
              </w:divBdr>
              <w:divsChild>
                <w:div w:id="1063061822">
                  <w:marLeft w:val="0"/>
                  <w:marRight w:val="0"/>
                  <w:marTop w:val="0"/>
                  <w:marBottom w:val="0"/>
                  <w:divBdr>
                    <w:top w:val="single" w:sz="2" w:space="0" w:color="E5E7EB"/>
                    <w:left w:val="single" w:sz="2" w:space="0" w:color="E5E7EB"/>
                    <w:bottom w:val="single" w:sz="2" w:space="0" w:color="E5E7EB"/>
                    <w:right w:val="single" w:sz="2" w:space="0" w:color="E5E7EB"/>
                  </w:divBdr>
                  <w:divsChild>
                    <w:div w:id="1232934745">
                      <w:marLeft w:val="0"/>
                      <w:marRight w:val="0"/>
                      <w:marTop w:val="0"/>
                      <w:marBottom w:val="0"/>
                      <w:divBdr>
                        <w:top w:val="single" w:sz="2" w:space="0" w:color="E5E7EB"/>
                        <w:left w:val="single" w:sz="2" w:space="0" w:color="E5E7EB"/>
                        <w:bottom w:val="single" w:sz="2" w:space="0" w:color="E5E7EB"/>
                        <w:right w:val="single" w:sz="2" w:space="0" w:color="E5E7EB"/>
                      </w:divBdr>
                      <w:divsChild>
                        <w:div w:id="1189370641">
                          <w:marLeft w:val="0"/>
                          <w:marRight w:val="0"/>
                          <w:marTop w:val="0"/>
                          <w:marBottom w:val="0"/>
                          <w:divBdr>
                            <w:top w:val="single" w:sz="2" w:space="0" w:color="E5E7EB"/>
                            <w:left w:val="single" w:sz="2" w:space="0" w:color="E5E7EB"/>
                            <w:bottom w:val="single" w:sz="2" w:space="0" w:color="E5E7EB"/>
                            <w:right w:val="single" w:sz="2" w:space="0" w:color="E5E7EB"/>
                          </w:divBdr>
                          <w:divsChild>
                            <w:div w:id="679234724">
                              <w:marLeft w:val="0"/>
                              <w:marRight w:val="0"/>
                              <w:marTop w:val="0"/>
                              <w:marBottom w:val="0"/>
                              <w:divBdr>
                                <w:top w:val="single" w:sz="2" w:space="0" w:color="E5E7EB"/>
                                <w:left w:val="single" w:sz="2" w:space="0" w:color="E5E7EB"/>
                                <w:bottom w:val="single" w:sz="2" w:space="0" w:color="E5E7EB"/>
                                <w:right w:val="single" w:sz="2" w:space="0" w:color="E5E7EB"/>
                              </w:divBdr>
                              <w:divsChild>
                                <w:div w:id="104354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01304286">
      <w:bodyDiv w:val="1"/>
      <w:marLeft w:val="0"/>
      <w:marRight w:val="0"/>
      <w:marTop w:val="0"/>
      <w:marBottom w:val="0"/>
      <w:divBdr>
        <w:top w:val="none" w:sz="0" w:space="0" w:color="auto"/>
        <w:left w:val="none" w:sz="0" w:space="0" w:color="auto"/>
        <w:bottom w:val="none" w:sz="0" w:space="0" w:color="auto"/>
        <w:right w:val="none" w:sz="0" w:space="0" w:color="auto"/>
      </w:divBdr>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59141-0E7D-42FB-B0BF-5AB61714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Samsung</vt:lpstr>
      <vt:lpstr>Discussion on updating RLC UM state variables for eMBMS</vt:lpstr>
    </vt:vector>
  </TitlesOfParts>
  <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Samsung (Aby)</cp:lastModifiedBy>
  <cp:revision>37</cp:revision>
  <cp:lastPrinted>2009-10-29T06:11:00Z</cp:lastPrinted>
  <dcterms:created xsi:type="dcterms:W3CDTF">2025-09-30T00:50:00Z</dcterms:created>
  <dcterms:modified xsi:type="dcterms:W3CDTF">2025-11-07T06:27:00Z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11D259BF779942D616A1B84DBE70E98C60B143155E26232ED6358FCCEB25373D23C1893ED46291BCECC05911C9D2F7D826A4C911ECB39112460EEC7CDBF95958</vt:lpwstr>
  </property>
  <property fmtid="{D5CDD505-2E9C-101B-9397-08002B2CF9AE}" pid="4" name="DocumentId">
    <vt:lpwstr/>
  </property>
</Properties>
</file>